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301D" w14:textId="0BA7872C" w:rsidR="00510E4A" w:rsidRPr="00D02517" w:rsidRDefault="00CA5262">
      <w:pPr>
        <w:rPr>
          <w:rFonts w:ascii="Verdana" w:hAnsi="Verdana"/>
          <w:b/>
          <w:bCs/>
          <w:sz w:val="28"/>
          <w:szCs w:val="28"/>
          <w:lang w:val="fr-CA"/>
        </w:rPr>
      </w:pPr>
      <w:r w:rsidRPr="00CA6C2D">
        <w:rPr>
          <w:rFonts w:ascii="Verdana" w:hAnsi="Verdana"/>
          <w:b/>
          <w:bCs/>
          <w:sz w:val="28"/>
          <w:szCs w:val="28"/>
          <w:lang w:val="fr-CA"/>
        </w:rPr>
        <w:t>La fermeture du moulin à papier de Kapuskasing</w:t>
      </w:r>
      <w:r w:rsidR="00510E4A" w:rsidRPr="00CA6C2D">
        <w:rPr>
          <w:rFonts w:ascii="Verdana" w:hAnsi="Verdana"/>
          <w:b/>
          <w:bCs/>
          <w:sz w:val="28"/>
          <w:szCs w:val="28"/>
          <w:lang w:val="fr-CA"/>
        </w:rPr>
        <w:t> : un pilier fondateur de Kapuskasing.</w:t>
      </w:r>
    </w:p>
    <w:p w14:paraId="189B995C" w14:textId="07A8CA31" w:rsidR="00510E4A" w:rsidRPr="00D85468" w:rsidRDefault="00510E4A">
      <w:pPr>
        <w:rPr>
          <w:rFonts w:ascii="Verdana" w:hAnsi="Verdana"/>
          <w:sz w:val="28"/>
          <w:szCs w:val="28"/>
          <w:lang w:val="fr-CA"/>
        </w:rPr>
      </w:pPr>
      <w:r>
        <w:rPr>
          <w:rFonts w:ascii="Verdana" w:hAnsi="Verdana"/>
          <w:sz w:val="28"/>
          <w:szCs w:val="28"/>
          <w:lang w:val="fr-CA"/>
        </w:rPr>
        <w:t xml:space="preserve">Le 29 septembre 2025, le moulin de Kapuskasing </w:t>
      </w:r>
      <w:proofErr w:type="spellStart"/>
      <w:r w:rsidR="00D85468"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 w:rsidR="00D85468">
        <w:rPr>
          <w:rFonts w:ascii="Verdana" w:hAnsi="Verdana"/>
          <w:i/>
          <w:iCs/>
          <w:sz w:val="28"/>
          <w:szCs w:val="28"/>
          <w:lang w:val="fr-CA"/>
        </w:rPr>
        <w:t xml:space="preserve"> Paper </w:t>
      </w:r>
      <w:r w:rsidR="00250352">
        <w:rPr>
          <w:rFonts w:ascii="Verdana" w:hAnsi="Verdana"/>
          <w:sz w:val="28"/>
          <w:szCs w:val="28"/>
          <w:lang w:val="fr-CA"/>
        </w:rPr>
        <w:t xml:space="preserve">à annoncer la fermeture des ses portes. Cette fermeture est </w:t>
      </w:r>
      <w:r w:rsidR="00363484">
        <w:rPr>
          <w:rFonts w:ascii="Verdana" w:hAnsi="Verdana"/>
          <w:sz w:val="28"/>
          <w:szCs w:val="28"/>
          <w:lang w:val="fr-CA"/>
        </w:rPr>
        <w:t>arrivée</w:t>
      </w:r>
      <w:r w:rsidR="00250352">
        <w:rPr>
          <w:rFonts w:ascii="Verdana" w:hAnsi="Verdana"/>
          <w:sz w:val="28"/>
          <w:szCs w:val="28"/>
          <w:lang w:val="fr-CA"/>
        </w:rPr>
        <w:t xml:space="preserve"> comme une surprise pour l’immense majorité des employés, qui </w:t>
      </w:r>
      <w:r w:rsidR="00562224">
        <w:rPr>
          <w:rFonts w:ascii="Verdana" w:hAnsi="Verdana"/>
          <w:sz w:val="28"/>
          <w:szCs w:val="28"/>
          <w:lang w:val="fr-CA"/>
        </w:rPr>
        <w:t>s</w:t>
      </w:r>
      <w:r w:rsidR="00250352">
        <w:rPr>
          <w:rFonts w:ascii="Verdana" w:hAnsi="Verdana"/>
          <w:sz w:val="28"/>
          <w:szCs w:val="28"/>
          <w:lang w:val="fr-CA"/>
        </w:rPr>
        <w:t xml:space="preserve">’était fait </w:t>
      </w:r>
      <w:r w:rsidR="00363484">
        <w:rPr>
          <w:rFonts w:ascii="Verdana" w:hAnsi="Verdana"/>
          <w:sz w:val="28"/>
          <w:szCs w:val="28"/>
          <w:lang w:val="fr-CA"/>
        </w:rPr>
        <w:t>assurer</w:t>
      </w:r>
      <w:r w:rsidR="00250352">
        <w:rPr>
          <w:rFonts w:ascii="Verdana" w:hAnsi="Verdana"/>
          <w:sz w:val="28"/>
          <w:szCs w:val="28"/>
          <w:lang w:val="fr-CA"/>
        </w:rPr>
        <w:t xml:space="preserve"> </w:t>
      </w:r>
      <w:r w:rsidR="00CA6C2D">
        <w:rPr>
          <w:rFonts w:ascii="Verdana" w:hAnsi="Verdana"/>
          <w:sz w:val="28"/>
          <w:szCs w:val="28"/>
          <w:lang w:val="fr-CA"/>
        </w:rPr>
        <w:t>que l’entreprise continuerait ses opération</w:t>
      </w:r>
      <w:r w:rsidR="006A1B20">
        <w:rPr>
          <w:rFonts w:ascii="Verdana" w:hAnsi="Verdana"/>
          <w:sz w:val="28"/>
          <w:szCs w:val="28"/>
          <w:lang w:val="fr-CA"/>
        </w:rPr>
        <w:t>s</w:t>
      </w:r>
      <w:r w:rsidR="00CA6C2D">
        <w:rPr>
          <w:rFonts w:ascii="Verdana" w:hAnsi="Verdana"/>
          <w:sz w:val="28"/>
          <w:szCs w:val="28"/>
          <w:lang w:val="fr-CA"/>
        </w:rPr>
        <w:t xml:space="preserve"> </w:t>
      </w:r>
      <w:r w:rsidR="00363484">
        <w:rPr>
          <w:rFonts w:ascii="Verdana" w:hAnsi="Verdana"/>
          <w:sz w:val="28"/>
          <w:szCs w:val="28"/>
          <w:lang w:val="fr-CA"/>
        </w:rPr>
        <w:t xml:space="preserve">une semaine seulement avant les évènements. </w:t>
      </w:r>
      <w:r w:rsidR="00D85468">
        <w:rPr>
          <w:rFonts w:ascii="Verdana" w:hAnsi="Verdana"/>
          <w:sz w:val="28"/>
          <w:szCs w:val="28"/>
          <w:lang w:val="fr-CA"/>
        </w:rPr>
        <w:t xml:space="preserve">Près de 300 </w:t>
      </w:r>
      <w:r w:rsidR="00CA6C2D">
        <w:rPr>
          <w:rFonts w:ascii="Verdana" w:hAnsi="Verdana"/>
          <w:sz w:val="28"/>
          <w:szCs w:val="28"/>
          <w:lang w:val="fr-CA"/>
        </w:rPr>
        <w:t>emplois</w:t>
      </w:r>
      <w:r w:rsidR="00D85468">
        <w:rPr>
          <w:rFonts w:ascii="Verdana" w:hAnsi="Verdana"/>
          <w:sz w:val="28"/>
          <w:szCs w:val="28"/>
          <w:lang w:val="fr-CA"/>
        </w:rPr>
        <w:t xml:space="preserve"> sont directement </w:t>
      </w:r>
      <w:r w:rsidR="00CA6C2D">
        <w:rPr>
          <w:rFonts w:ascii="Verdana" w:hAnsi="Verdana"/>
          <w:sz w:val="28"/>
          <w:szCs w:val="28"/>
          <w:lang w:val="fr-CA"/>
        </w:rPr>
        <w:t>liés</w:t>
      </w:r>
      <w:r w:rsidR="00D85468">
        <w:rPr>
          <w:rFonts w:ascii="Verdana" w:hAnsi="Verdana"/>
          <w:sz w:val="28"/>
          <w:szCs w:val="28"/>
          <w:lang w:val="fr-CA"/>
        </w:rPr>
        <w:t xml:space="preserve"> à </w:t>
      </w:r>
      <w:proofErr w:type="spellStart"/>
      <w:r w:rsidR="00D85468"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 w:rsidR="00D85468">
        <w:rPr>
          <w:rFonts w:ascii="Verdana" w:hAnsi="Verdana"/>
          <w:i/>
          <w:iCs/>
          <w:sz w:val="28"/>
          <w:szCs w:val="28"/>
          <w:lang w:val="fr-CA"/>
        </w:rPr>
        <w:t xml:space="preserve"> Paper</w:t>
      </w:r>
      <w:r w:rsidR="00B25075">
        <w:rPr>
          <w:rFonts w:ascii="Verdana" w:hAnsi="Verdana"/>
          <w:sz w:val="28"/>
          <w:szCs w:val="28"/>
          <w:lang w:val="fr-CA"/>
        </w:rPr>
        <w:t xml:space="preserve"> à Kapuskasing</w:t>
      </w:r>
      <w:r w:rsidR="009206E6">
        <w:rPr>
          <w:rFonts w:ascii="Verdana" w:hAnsi="Verdana"/>
          <w:sz w:val="28"/>
          <w:szCs w:val="28"/>
          <w:lang w:val="fr-CA"/>
        </w:rPr>
        <w:t xml:space="preserve"> et 2500 y sont indirectement li</w:t>
      </w:r>
      <w:r w:rsidR="00562224">
        <w:rPr>
          <w:rFonts w:ascii="Verdana" w:hAnsi="Verdana"/>
          <w:sz w:val="28"/>
          <w:szCs w:val="28"/>
          <w:lang w:val="fr-CA"/>
        </w:rPr>
        <w:t>és</w:t>
      </w:r>
      <w:r w:rsidR="00D85468">
        <w:rPr>
          <w:rFonts w:ascii="Verdana" w:hAnsi="Verdana"/>
          <w:i/>
          <w:iCs/>
          <w:sz w:val="28"/>
          <w:szCs w:val="28"/>
          <w:lang w:val="fr-CA"/>
        </w:rPr>
        <w:t xml:space="preserve"> </w:t>
      </w:r>
      <w:r w:rsidR="00CA6C2D">
        <w:rPr>
          <w:rFonts w:ascii="Verdana" w:hAnsi="Verdana"/>
          <w:sz w:val="28"/>
          <w:szCs w:val="28"/>
          <w:lang w:val="fr-CA"/>
        </w:rPr>
        <w:t>dans la région, ce qui fait de l’usine le plus grand employeur de Kapuskasing.</w:t>
      </w:r>
      <w:r w:rsidR="00D85468">
        <w:rPr>
          <w:rFonts w:ascii="Verdana" w:hAnsi="Verdana"/>
          <w:sz w:val="28"/>
          <w:szCs w:val="28"/>
          <w:lang w:val="fr-CA"/>
        </w:rPr>
        <w:t xml:space="preserve"> </w:t>
      </w:r>
    </w:p>
    <w:p w14:paraId="60D17C80" w14:textId="21F0518D" w:rsidR="006A1B20" w:rsidRDefault="00363484">
      <w:pPr>
        <w:rPr>
          <w:rFonts w:ascii="Verdana" w:hAnsi="Verdana"/>
          <w:sz w:val="28"/>
          <w:szCs w:val="28"/>
          <w:lang w:val="fr-CA"/>
        </w:rPr>
      </w:pPr>
      <w:r>
        <w:rPr>
          <w:rFonts w:ascii="Verdana" w:hAnsi="Verdana"/>
          <w:sz w:val="28"/>
          <w:szCs w:val="28"/>
          <w:lang w:val="fr-CA"/>
        </w:rPr>
        <w:t>Le gouvernement municipal de Kapuskasing, accompagné par le député provincial Guy Bourgo</w:t>
      </w:r>
      <w:r w:rsidR="00CA6C2D">
        <w:rPr>
          <w:rFonts w:ascii="Verdana" w:hAnsi="Verdana"/>
          <w:sz w:val="28"/>
          <w:szCs w:val="28"/>
          <w:lang w:val="fr-CA"/>
        </w:rPr>
        <w:t>u</w:t>
      </w:r>
      <w:r>
        <w:rPr>
          <w:rFonts w:ascii="Verdana" w:hAnsi="Verdana"/>
          <w:sz w:val="28"/>
          <w:szCs w:val="28"/>
          <w:lang w:val="fr-CA"/>
        </w:rPr>
        <w:t xml:space="preserve">in, </w:t>
      </w:r>
      <w:r w:rsidR="00562224">
        <w:rPr>
          <w:rFonts w:ascii="Verdana" w:hAnsi="Verdana"/>
          <w:sz w:val="28"/>
          <w:szCs w:val="28"/>
          <w:lang w:val="fr-CA"/>
        </w:rPr>
        <w:t>a</w:t>
      </w:r>
      <w:r>
        <w:rPr>
          <w:rFonts w:ascii="Verdana" w:hAnsi="Verdana"/>
          <w:sz w:val="28"/>
          <w:szCs w:val="28"/>
          <w:lang w:val="fr-CA"/>
        </w:rPr>
        <w:t xml:space="preserve"> mis sur pied une manifestation intitulé</w:t>
      </w:r>
      <w:r w:rsidR="00562224">
        <w:rPr>
          <w:rFonts w:ascii="Verdana" w:hAnsi="Verdana"/>
          <w:sz w:val="28"/>
          <w:szCs w:val="28"/>
          <w:lang w:val="fr-CA"/>
        </w:rPr>
        <w:t>e</w:t>
      </w:r>
      <w:r>
        <w:rPr>
          <w:rFonts w:ascii="Verdana" w:hAnsi="Verdana"/>
          <w:sz w:val="28"/>
          <w:szCs w:val="28"/>
          <w:lang w:val="fr-CA"/>
        </w:rPr>
        <w:t xml:space="preserve"> </w:t>
      </w:r>
      <w:r w:rsidRPr="00363484">
        <w:rPr>
          <w:rFonts w:ascii="Verdana" w:hAnsi="Verdana"/>
          <w:i/>
          <w:iCs/>
          <w:sz w:val="28"/>
          <w:szCs w:val="28"/>
          <w:lang w:val="fr-CA"/>
        </w:rPr>
        <w:t xml:space="preserve">Save the </w:t>
      </w:r>
      <w:proofErr w:type="spellStart"/>
      <w:r w:rsidRPr="00363484">
        <w:rPr>
          <w:rFonts w:ascii="Verdana" w:hAnsi="Verdana"/>
          <w:i/>
          <w:iCs/>
          <w:sz w:val="28"/>
          <w:szCs w:val="28"/>
          <w:lang w:val="fr-CA"/>
        </w:rPr>
        <w:t>mill</w:t>
      </w:r>
      <w:proofErr w:type="spellEnd"/>
      <w:r w:rsidR="00626CF3">
        <w:rPr>
          <w:rFonts w:ascii="Verdana" w:hAnsi="Verdana"/>
          <w:sz w:val="28"/>
          <w:szCs w:val="28"/>
          <w:lang w:val="fr-CA"/>
        </w:rPr>
        <w:t xml:space="preserve">. La manifestation </w:t>
      </w:r>
      <w:r w:rsidR="00562224">
        <w:rPr>
          <w:rFonts w:ascii="Verdana" w:hAnsi="Verdana"/>
          <w:sz w:val="28"/>
          <w:szCs w:val="28"/>
          <w:lang w:val="fr-CA"/>
        </w:rPr>
        <w:t>a</w:t>
      </w:r>
      <w:r w:rsidR="00626CF3">
        <w:rPr>
          <w:rFonts w:ascii="Verdana" w:hAnsi="Verdana"/>
          <w:sz w:val="28"/>
          <w:szCs w:val="28"/>
          <w:lang w:val="fr-CA"/>
        </w:rPr>
        <w:t xml:space="preserve"> attiré près de </w:t>
      </w:r>
      <w:r w:rsidR="003F2F3A">
        <w:rPr>
          <w:rFonts w:ascii="Verdana" w:hAnsi="Verdana"/>
          <w:sz w:val="28"/>
          <w:szCs w:val="28"/>
          <w:lang w:val="fr-CA"/>
        </w:rPr>
        <w:t xml:space="preserve">1000 personnes et </w:t>
      </w:r>
      <w:r w:rsidR="00562224">
        <w:rPr>
          <w:rFonts w:ascii="Verdana" w:hAnsi="Verdana"/>
          <w:sz w:val="28"/>
          <w:szCs w:val="28"/>
          <w:lang w:val="fr-CA"/>
        </w:rPr>
        <w:t>a</w:t>
      </w:r>
      <w:r w:rsidR="003F2F3A">
        <w:rPr>
          <w:rFonts w:ascii="Verdana" w:hAnsi="Verdana"/>
          <w:sz w:val="28"/>
          <w:szCs w:val="28"/>
          <w:lang w:val="fr-CA"/>
        </w:rPr>
        <w:t xml:space="preserve"> aussi permis de centrer l’attention de </w:t>
      </w:r>
      <w:r w:rsidR="00CA6C2D">
        <w:rPr>
          <w:rFonts w:ascii="Verdana" w:hAnsi="Verdana"/>
          <w:sz w:val="28"/>
          <w:szCs w:val="28"/>
          <w:lang w:val="fr-CA"/>
        </w:rPr>
        <w:t>toute la province</w:t>
      </w:r>
      <w:r w:rsidR="003F2F3A">
        <w:rPr>
          <w:rFonts w:ascii="Verdana" w:hAnsi="Verdana"/>
          <w:sz w:val="28"/>
          <w:szCs w:val="28"/>
          <w:lang w:val="fr-CA"/>
        </w:rPr>
        <w:t xml:space="preserve"> vers la communauté, qui milite pour </w:t>
      </w:r>
      <w:r w:rsidR="00D85468">
        <w:rPr>
          <w:rFonts w:ascii="Verdana" w:hAnsi="Verdana"/>
          <w:sz w:val="28"/>
          <w:szCs w:val="28"/>
          <w:lang w:val="fr-CA"/>
        </w:rPr>
        <w:t xml:space="preserve">la réouverture de l’usine de pâte et papier. </w:t>
      </w:r>
      <w:r w:rsidR="00CA6C2D">
        <w:rPr>
          <w:rFonts w:ascii="Verdana" w:hAnsi="Verdana"/>
          <w:sz w:val="28"/>
          <w:szCs w:val="28"/>
          <w:lang w:val="fr-CA"/>
        </w:rPr>
        <w:t xml:space="preserve">Monsieur Bourgouin, mentionné plus haut, explique que les difficultés économiques de </w:t>
      </w:r>
      <w:proofErr w:type="spellStart"/>
      <w:r w:rsidR="00CA6C2D"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 w:rsidR="00CA6C2D">
        <w:rPr>
          <w:rFonts w:ascii="Verdana" w:hAnsi="Verdana"/>
          <w:i/>
          <w:iCs/>
          <w:sz w:val="28"/>
          <w:szCs w:val="28"/>
          <w:lang w:val="fr-CA"/>
        </w:rPr>
        <w:t xml:space="preserve"> Paper </w:t>
      </w:r>
      <w:r w:rsidR="00CA6C2D">
        <w:rPr>
          <w:rFonts w:ascii="Verdana" w:hAnsi="Verdana"/>
          <w:sz w:val="28"/>
          <w:szCs w:val="28"/>
          <w:lang w:val="fr-CA"/>
        </w:rPr>
        <w:t>n’étai</w:t>
      </w:r>
      <w:r w:rsidR="00562224">
        <w:rPr>
          <w:rFonts w:ascii="Verdana" w:hAnsi="Verdana"/>
          <w:sz w:val="28"/>
          <w:szCs w:val="28"/>
          <w:lang w:val="fr-CA"/>
        </w:rPr>
        <w:t>en</w:t>
      </w:r>
      <w:r w:rsidR="00CA6C2D">
        <w:rPr>
          <w:rFonts w:ascii="Verdana" w:hAnsi="Verdana"/>
          <w:sz w:val="28"/>
          <w:szCs w:val="28"/>
          <w:lang w:val="fr-CA"/>
        </w:rPr>
        <w:t>t pas nouvelle</w:t>
      </w:r>
      <w:r w:rsidR="00562224">
        <w:rPr>
          <w:rFonts w:ascii="Verdana" w:hAnsi="Verdana"/>
          <w:sz w:val="28"/>
          <w:szCs w:val="28"/>
          <w:lang w:val="fr-CA"/>
        </w:rPr>
        <w:t>s</w:t>
      </w:r>
      <w:r w:rsidR="00CA6C2D">
        <w:rPr>
          <w:rFonts w:ascii="Verdana" w:hAnsi="Verdana"/>
          <w:sz w:val="28"/>
          <w:szCs w:val="28"/>
          <w:lang w:val="fr-CA"/>
        </w:rPr>
        <w:t xml:space="preserve">, mais qu’avant la date de fermeture, le gouvernement provincial négociait avec le moulin pour que du financement soit accordé à la compagnie. </w:t>
      </w:r>
      <w:r w:rsidR="006A1B20">
        <w:rPr>
          <w:rFonts w:ascii="Verdana" w:hAnsi="Verdana"/>
          <w:sz w:val="28"/>
          <w:szCs w:val="28"/>
          <w:lang w:val="fr-CA"/>
        </w:rPr>
        <w:t xml:space="preserve">Selon monsieur Bourgouin, le provincial aurait décidé de se retirer des négociations, ce qui aurait précipité la fermeture de </w:t>
      </w:r>
      <w:proofErr w:type="spellStart"/>
      <w:r w:rsidR="006A1B20"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 w:rsidR="006A1B20">
        <w:rPr>
          <w:rFonts w:ascii="Verdana" w:hAnsi="Verdana"/>
          <w:i/>
          <w:iCs/>
          <w:sz w:val="28"/>
          <w:szCs w:val="28"/>
          <w:lang w:val="fr-CA"/>
        </w:rPr>
        <w:t xml:space="preserve"> Paper</w:t>
      </w:r>
      <w:r w:rsidR="006A1B20">
        <w:rPr>
          <w:rFonts w:ascii="Verdana" w:hAnsi="Verdana"/>
          <w:sz w:val="28"/>
          <w:szCs w:val="28"/>
          <w:lang w:val="fr-CA"/>
        </w:rPr>
        <w:t xml:space="preserve">. </w:t>
      </w:r>
    </w:p>
    <w:p w14:paraId="725740DD" w14:textId="7DBAF858" w:rsidR="00D02517" w:rsidRDefault="006A1B20">
      <w:pPr>
        <w:rPr>
          <w:rFonts w:ascii="Verdana" w:hAnsi="Verdana"/>
          <w:sz w:val="28"/>
          <w:szCs w:val="28"/>
          <w:lang w:val="fr-CA"/>
        </w:rPr>
      </w:pPr>
      <w:r>
        <w:rPr>
          <w:rFonts w:ascii="Verdana" w:hAnsi="Verdana"/>
          <w:sz w:val="28"/>
          <w:szCs w:val="28"/>
          <w:lang w:val="fr-CA"/>
        </w:rPr>
        <w:t>Des témoignages fait</w:t>
      </w:r>
      <w:r w:rsidR="00562224">
        <w:rPr>
          <w:rFonts w:ascii="Verdana" w:hAnsi="Verdana"/>
          <w:sz w:val="28"/>
          <w:szCs w:val="28"/>
          <w:lang w:val="fr-CA"/>
        </w:rPr>
        <w:t>s</w:t>
      </w:r>
      <w:r>
        <w:rPr>
          <w:rFonts w:ascii="Verdana" w:hAnsi="Verdana"/>
          <w:sz w:val="28"/>
          <w:szCs w:val="28"/>
          <w:lang w:val="fr-CA"/>
        </w:rPr>
        <w:t xml:space="preserve"> par Gaétan Mallet, le député fédéral de la région de Kapuskasing en </w:t>
      </w:r>
      <w:r w:rsidR="00562224">
        <w:rPr>
          <w:rFonts w:ascii="Verdana" w:hAnsi="Verdana"/>
          <w:sz w:val="28"/>
          <w:szCs w:val="28"/>
          <w:lang w:val="fr-CA"/>
        </w:rPr>
        <w:t>C</w:t>
      </w:r>
      <w:r>
        <w:rPr>
          <w:rFonts w:ascii="Verdana" w:hAnsi="Verdana"/>
          <w:sz w:val="28"/>
          <w:szCs w:val="28"/>
          <w:lang w:val="fr-CA"/>
        </w:rPr>
        <w:t xml:space="preserve">hambre des communes </w:t>
      </w:r>
      <w:r w:rsidR="00D02517">
        <w:rPr>
          <w:rFonts w:ascii="Verdana" w:hAnsi="Verdana"/>
          <w:sz w:val="28"/>
          <w:szCs w:val="28"/>
          <w:lang w:val="fr-CA"/>
        </w:rPr>
        <w:t>à</w:t>
      </w:r>
      <w:r>
        <w:rPr>
          <w:rFonts w:ascii="Verdana" w:hAnsi="Verdana"/>
          <w:sz w:val="28"/>
          <w:szCs w:val="28"/>
          <w:lang w:val="fr-CA"/>
        </w:rPr>
        <w:t xml:space="preserve"> amener l’attention du gouvernement fédéral sur la situation et des négociations ont repris, impliquant l</w:t>
      </w:r>
      <w:r w:rsidR="00562224">
        <w:rPr>
          <w:rFonts w:ascii="Verdana" w:hAnsi="Verdana"/>
          <w:sz w:val="28"/>
          <w:szCs w:val="28"/>
          <w:lang w:val="fr-CA"/>
        </w:rPr>
        <w:t>e</w:t>
      </w:r>
      <w:r>
        <w:rPr>
          <w:rFonts w:ascii="Verdana" w:hAnsi="Verdana"/>
          <w:sz w:val="28"/>
          <w:szCs w:val="28"/>
          <w:lang w:val="fr-CA"/>
        </w:rPr>
        <w:t xml:space="preserve"> gouvernement provincial, fédéral et </w:t>
      </w:r>
      <w:proofErr w:type="spellStart"/>
      <w:r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>
        <w:rPr>
          <w:rFonts w:ascii="Verdana" w:hAnsi="Verdana"/>
          <w:i/>
          <w:iCs/>
          <w:sz w:val="28"/>
          <w:szCs w:val="28"/>
          <w:lang w:val="fr-CA"/>
        </w:rPr>
        <w:t xml:space="preserve"> Paper</w:t>
      </w:r>
      <w:r>
        <w:rPr>
          <w:rFonts w:ascii="Verdana" w:hAnsi="Verdana"/>
          <w:sz w:val="28"/>
          <w:szCs w:val="28"/>
          <w:lang w:val="fr-CA"/>
        </w:rPr>
        <w:t>.</w:t>
      </w:r>
      <w:r w:rsidR="00D02517">
        <w:rPr>
          <w:rFonts w:ascii="Verdana" w:hAnsi="Verdana"/>
          <w:sz w:val="28"/>
          <w:szCs w:val="28"/>
          <w:lang w:val="fr-CA"/>
        </w:rPr>
        <w:t xml:space="preserve"> </w:t>
      </w:r>
    </w:p>
    <w:p w14:paraId="5C0C6353" w14:textId="77777777" w:rsidR="00D02517" w:rsidRDefault="00D02517">
      <w:pPr>
        <w:rPr>
          <w:rFonts w:ascii="Verdana" w:hAnsi="Verdana"/>
          <w:sz w:val="28"/>
          <w:szCs w:val="28"/>
          <w:lang w:val="fr-CA"/>
        </w:rPr>
      </w:pPr>
    </w:p>
    <w:p w14:paraId="7BD28466" w14:textId="77777777" w:rsidR="00D02517" w:rsidRDefault="00D02517">
      <w:pPr>
        <w:rPr>
          <w:rFonts w:ascii="Verdana" w:hAnsi="Verdana"/>
          <w:sz w:val="28"/>
          <w:szCs w:val="28"/>
          <w:lang w:val="fr-CA"/>
        </w:rPr>
      </w:pPr>
    </w:p>
    <w:p w14:paraId="4B42BD71" w14:textId="77777777" w:rsidR="00D02517" w:rsidRDefault="00D02517">
      <w:pPr>
        <w:rPr>
          <w:rFonts w:ascii="Verdana" w:hAnsi="Verdana"/>
          <w:sz w:val="28"/>
          <w:szCs w:val="28"/>
          <w:lang w:val="fr-CA"/>
        </w:rPr>
      </w:pPr>
    </w:p>
    <w:p w14:paraId="47D977DB" w14:textId="2C937847" w:rsidR="00363484" w:rsidRDefault="00D02517">
      <w:pPr>
        <w:rPr>
          <w:rFonts w:ascii="Verdana" w:hAnsi="Verdana"/>
          <w:sz w:val="28"/>
          <w:szCs w:val="28"/>
          <w:lang w:val="fr-CA"/>
        </w:rPr>
      </w:pPr>
      <w:r>
        <w:rPr>
          <w:rFonts w:ascii="Verdana" w:hAnsi="Verdana"/>
          <w:sz w:val="28"/>
          <w:szCs w:val="28"/>
          <w:lang w:val="fr-CA"/>
        </w:rPr>
        <w:lastRenderedPageBreak/>
        <w:t xml:space="preserve">En date du 20 octobre, une réouverture de l’entreprise </w:t>
      </w:r>
      <w:r w:rsidR="00562224">
        <w:rPr>
          <w:rFonts w:ascii="Verdana" w:hAnsi="Verdana"/>
          <w:sz w:val="28"/>
          <w:szCs w:val="28"/>
          <w:lang w:val="fr-CA"/>
        </w:rPr>
        <w:t>a</w:t>
      </w:r>
      <w:r>
        <w:rPr>
          <w:rFonts w:ascii="Verdana" w:hAnsi="Verdana"/>
          <w:sz w:val="28"/>
          <w:szCs w:val="28"/>
          <w:lang w:val="fr-CA"/>
        </w:rPr>
        <w:t xml:space="preserve"> été annonc</w:t>
      </w:r>
      <w:r w:rsidR="00562224">
        <w:rPr>
          <w:rFonts w:ascii="Verdana" w:hAnsi="Verdana"/>
          <w:sz w:val="28"/>
          <w:szCs w:val="28"/>
          <w:lang w:val="fr-CA"/>
        </w:rPr>
        <w:t>ée</w:t>
      </w:r>
      <w:r>
        <w:rPr>
          <w:rFonts w:ascii="Verdana" w:hAnsi="Verdana"/>
          <w:sz w:val="28"/>
          <w:szCs w:val="28"/>
          <w:lang w:val="fr-CA"/>
        </w:rPr>
        <w:t xml:space="preserve"> après un financement collectif des deux paliers du gouvernement s’élevant à 29 millions de dollars. Aucune date de réouverture n’a été annoncée par </w:t>
      </w:r>
      <w:proofErr w:type="spellStart"/>
      <w:r>
        <w:rPr>
          <w:rFonts w:ascii="Verdana" w:hAnsi="Verdana"/>
          <w:i/>
          <w:iCs/>
          <w:sz w:val="28"/>
          <w:szCs w:val="28"/>
          <w:lang w:val="fr-CA"/>
        </w:rPr>
        <w:t>Kap</w:t>
      </w:r>
      <w:proofErr w:type="spellEnd"/>
      <w:r>
        <w:rPr>
          <w:rFonts w:ascii="Verdana" w:hAnsi="Verdana"/>
          <w:i/>
          <w:iCs/>
          <w:sz w:val="28"/>
          <w:szCs w:val="28"/>
          <w:lang w:val="fr-CA"/>
        </w:rPr>
        <w:t xml:space="preserve"> Paper </w:t>
      </w:r>
      <w:r>
        <w:rPr>
          <w:rFonts w:ascii="Verdana" w:hAnsi="Verdana"/>
          <w:sz w:val="28"/>
          <w:szCs w:val="28"/>
          <w:lang w:val="fr-CA"/>
        </w:rPr>
        <w:t xml:space="preserve">pour le moment. </w:t>
      </w:r>
    </w:p>
    <w:p w14:paraId="4E0EDD89" w14:textId="238FA7A8" w:rsidR="00562224" w:rsidRPr="00D02517" w:rsidRDefault="00562224">
      <w:pPr>
        <w:rPr>
          <w:rFonts w:ascii="Verdana" w:hAnsi="Verdana"/>
          <w:sz w:val="28"/>
          <w:szCs w:val="28"/>
          <w:lang w:val="fr-CA"/>
        </w:rPr>
      </w:pPr>
      <w:r>
        <w:rPr>
          <w:rFonts w:ascii="Verdana" w:hAnsi="Verdana"/>
          <w:sz w:val="28"/>
          <w:szCs w:val="28"/>
          <w:lang w:val="fr-CA"/>
        </w:rPr>
        <w:t xml:space="preserve">Un reportage est disponible </w:t>
      </w:r>
      <w:r w:rsidR="00786725">
        <w:rPr>
          <w:rFonts w:ascii="Verdana" w:hAnsi="Verdana"/>
          <w:sz w:val="28"/>
          <w:szCs w:val="28"/>
          <w:lang w:val="fr-CA"/>
        </w:rPr>
        <w:t xml:space="preserve">dans cet article sur la situation. </w:t>
      </w:r>
    </w:p>
    <w:sectPr w:rsidR="00562224" w:rsidRPr="00D025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BBC90" w14:textId="77777777" w:rsidR="00562224" w:rsidRDefault="00562224" w:rsidP="00562224">
      <w:pPr>
        <w:spacing w:after="0" w:line="240" w:lineRule="auto"/>
      </w:pPr>
      <w:r>
        <w:separator/>
      </w:r>
    </w:p>
  </w:endnote>
  <w:endnote w:type="continuationSeparator" w:id="0">
    <w:p w14:paraId="33B8A0FB" w14:textId="77777777" w:rsidR="00562224" w:rsidRDefault="00562224" w:rsidP="0056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50AC" w14:textId="77777777" w:rsidR="00562224" w:rsidRDefault="005622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14BE" w14:textId="77777777" w:rsidR="00562224" w:rsidRDefault="005622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952F" w14:textId="77777777" w:rsidR="00562224" w:rsidRDefault="005622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61D2" w14:textId="77777777" w:rsidR="00562224" w:rsidRDefault="00562224" w:rsidP="00562224">
      <w:pPr>
        <w:spacing w:after="0" w:line="240" w:lineRule="auto"/>
      </w:pPr>
      <w:r>
        <w:separator/>
      </w:r>
    </w:p>
  </w:footnote>
  <w:footnote w:type="continuationSeparator" w:id="0">
    <w:p w14:paraId="1DCE097F" w14:textId="77777777" w:rsidR="00562224" w:rsidRDefault="00562224" w:rsidP="00562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1CAE" w14:textId="77777777" w:rsidR="00562224" w:rsidRDefault="005622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0F4F" w14:textId="77777777" w:rsidR="00562224" w:rsidRDefault="005622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EE79" w14:textId="77777777" w:rsidR="00562224" w:rsidRDefault="0056222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62"/>
    <w:rsid w:val="00250352"/>
    <w:rsid w:val="00363484"/>
    <w:rsid w:val="003F2F3A"/>
    <w:rsid w:val="00510E4A"/>
    <w:rsid w:val="00562224"/>
    <w:rsid w:val="005C2BC0"/>
    <w:rsid w:val="00626CF3"/>
    <w:rsid w:val="00687FB1"/>
    <w:rsid w:val="006A1B20"/>
    <w:rsid w:val="00786725"/>
    <w:rsid w:val="007B2BB4"/>
    <w:rsid w:val="007B34E9"/>
    <w:rsid w:val="0081352F"/>
    <w:rsid w:val="009206E6"/>
    <w:rsid w:val="00997782"/>
    <w:rsid w:val="00AE4E26"/>
    <w:rsid w:val="00B25075"/>
    <w:rsid w:val="00B7558C"/>
    <w:rsid w:val="00CA5262"/>
    <w:rsid w:val="00CA6C2D"/>
    <w:rsid w:val="00D02517"/>
    <w:rsid w:val="00D85468"/>
    <w:rsid w:val="00F3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734E"/>
  <w15:chartTrackingRefBased/>
  <w15:docId w15:val="{38879621-4ECF-46B8-B6D8-DC26613D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5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5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5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5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5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5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5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5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526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526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52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52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52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52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5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5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5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5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5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52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526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526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26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526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62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2224"/>
  </w:style>
  <w:style w:type="paragraph" w:styleId="Pieddepage">
    <w:name w:val="footer"/>
    <w:basedOn w:val="Normal"/>
    <w:link w:val="PieddepageCar"/>
    <w:uiPriority w:val="99"/>
    <w:unhideWhenUsed/>
    <w:rsid w:val="00562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2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346</Words>
  <Characters>1538</Characters>
  <Application>Microsoft Office Word</Application>
  <DocSecurity>0</DocSecurity>
  <Lines>38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 Gagné</dc:creator>
  <cp:keywords/>
  <dc:description/>
  <cp:lastModifiedBy>Nathan  Gagné</cp:lastModifiedBy>
  <cp:revision>3</cp:revision>
  <dcterms:created xsi:type="dcterms:W3CDTF">2025-10-21T13:15:00Z</dcterms:created>
  <dcterms:modified xsi:type="dcterms:W3CDTF">2025-10-21T15:52:00Z</dcterms:modified>
</cp:coreProperties>
</file>