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B892B" w14:textId="407EB697" w:rsidR="0048303D" w:rsidRPr="00BC2F2A" w:rsidRDefault="00BC2F2A" w:rsidP="003A3733">
      <w:pPr>
        <w:spacing w:after="0"/>
        <w:rPr>
          <w:rFonts w:ascii="Helvetica" w:hAnsi="Helvetica" w:cs="Helvetica"/>
          <w:b/>
          <w:bCs/>
          <w:sz w:val="24"/>
          <w:szCs w:val="24"/>
          <w:lang w:val="en-US"/>
        </w:rPr>
      </w:pPr>
      <w:r w:rsidRPr="00BC2F2A">
        <w:rPr>
          <w:rFonts w:ascii="Helvetica" w:hAnsi="Helvetica" w:cs="Helvetica"/>
          <w:b/>
          <w:bCs/>
          <w:sz w:val="24"/>
          <w:szCs w:val="24"/>
          <w:lang w:val="en-US"/>
        </w:rPr>
        <w:t>Montreal exercised sufficient rat control in St. Laurent, court finds</w:t>
      </w:r>
    </w:p>
    <w:p w14:paraId="3726BDA3" w14:textId="77777777" w:rsidR="00BC2F2A" w:rsidRDefault="00BC2F2A" w:rsidP="003A3733">
      <w:pPr>
        <w:spacing w:after="0"/>
        <w:rPr>
          <w:rFonts w:ascii="Helvetica" w:hAnsi="Helvetica" w:cs="Helvetica"/>
          <w:sz w:val="24"/>
          <w:szCs w:val="24"/>
          <w:lang w:val="en-US"/>
        </w:rPr>
      </w:pPr>
    </w:p>
    <w:p w14:paraId="670C1DCE" w14:textId="3444CC1E" w:rsidR="00BC2F2A" w:rsidRDefault="00BC2F2A" w:rsidP="003A3733">
      <w:pPr>
        <w:spacing w:after="0"/>
        <w:rPr>
          <w:rFonts w:ascii="Helvetica" w:hAnsi="Helvetica" w:cs="Helvetica"/>
          <w:sz w:val="24"/>
          <w:szCs w:val="24"/>
        </w:rPr>
      </w:pPr>
      <w:r w:rsidRPr="00BC2F2A">
        <w:rPr>
          <w:rFonts w:ascii="Helvetica" w:hAnsi="Helvetica" w:cs="Helvetica"/>
          <w:sz w:val="24"/>
          <w:szCs w:val="24"/>
        </w:rPr>
        <w:t>Small Claims Court Judge Mélanie Sauriol recently found that the City of Montreal fulfilled its rat control obligations in terms of water damage to a St. Laurent residence.</w:t>
      </w:r>
    </w:p>
    <w:p w14:paraId="7D71060F" w14:textId="77777777" w:rsidR="00BC2F2A" w:rsidRDefault="00BC2F2A" w:rsidP="003A3733">
      <w:pPr>
        <w:spacing w:after="0"/>
        <w:rPr>
          <w:rFonts w:ascii="Helvetica" w:hAnsi="Helvetica" w:cs="Helvetica"/>
          <w:sz w:val="24"/>
          <w:szCs w:val="24"/>
        </w:rPr>
      </w:pPr>
    </w:p>
    <w:p w14:paraId="0B24B1FD" w14:textId="77777777" w:rsidR="00BC2F2A" w:rsidRPr="00BC2F2A" w:rsidRDefault="00BC2F2A" w:rsidP="00BC2F2A">
      <w:pPr>
        <w:spacing w:after="0"/>
        <w:rPr>
          <w:rFonts w:ascii="Helvetica" w:hAnsi="Helvetica" w:cs="Helvetica"/>
          <w:b/>
          <w:bCs/>
          <w:sz w:val="24"/>
          <w:szCs w:val="24"/>
          <w:lang w:val="en-US"/>
        </w:rPr>
      </w:pPr>
      <w:r w:rsidRPr="00BC2F2A">
        <w:rPr>
          <w:rFonts w:ascii="Helvetica" w:hAnsi="Helvetica" w:cs="Helvetica"/>
          <w:b/>
          <w:bCs/>
          <w:sz w:val="24"/>
          <w:szCs w:val="24"/>
          <w:lang w:val="en-US"/>
        </w:rPr>
        <w:t>By Joel Goldenberg</w:t>
      </w:r>
    </w:p>
    <w:p w14:paraId="193E938F" w14:textId="10E00782" w:rsidR="00BC2F2A" w:rsidRPr="00BC2F2A" w:rsidRDefault="00BC2F2A" w:rsidP="00BC2F2A">
      <w:pPr>
        <w:spacing w:after="0"/>
        <w:rPr>
          <w:rFonts w:ascii="Helvetica" w:hAnsi="Helvetica" w:cs="Helvetica"/>
          <w:b/>
          <w:bCs/>
          <w:sz w:val="24"/>
          <w:szCs w:val="24"/>
          <w:lang w:val="en-US"/>
        </w:rPr>
      </w:pPr>
      <w:r w:rsidRPr="00BC2F2A">
        <w:rPr>
          <w:rFonts w:ascii="Helvetica" w:hAnsi="Helvetica" w:cs="Helvetica"/>
          <w:b/>
          <w:bCs/>
          <w:sz w:val="24"/>
          <w:szCs w:val="24"/>
          <w:lang w:val="en-US"/>
        </w:rPr>
        <w:t>The Suburban</w:t>
      </w:r>
      <w:r w:rsidRPr="00BC2F2A">
        <w:rPr>
          <w:rFonts w:ascii="Helvetica" w:hAnsi="Helvetica" w:cs="Helvetica"/>
          <w:b/>
          <w:bCs/>
          <w:sz w:val="24"/>
          <w:szCs w:val="24"/>
          <w:lang w:val="en-US"/>
        </w:rPr>
        <w:t xml:space="preserve"> — LJI</w:t>
      </w:r>
    </w:p>
    <w:p w14:paraId="19B76BD5" w14:textId="77777777" w:rsidR="00BC2F2A" w:rsidRDefault="00BC2F2A" w:rsidP="00BC2F2A">
      <w:pPr>
        <w:spacing w:after="0"/>
        <w:rPr>
          <w:rFonts w:ascii="Helvetica" w:hAnsi="Helvetica" w:cs="Helvetica"/>
          <w:sz w:val="24"/>
          <w:szCs w:val="24"/>
          <w:lang w:val="en-US"/>
        </w:rPr>
      </w:pPr>
    </w:p>
    <w:p w14:paraId="03B4BA1D" w14:textId="77777777" w:rsidR="00BC2F2A" w:rsidRPr="00BC2F2A" w:rsidRDefault="00BC2F2A" w:rsidP="00BC2F2A">
      <w:pPr>
        <w:spacing w:after="0"/>
        <w:rPr>
          <w:rFonts w:ascii="Helvetica" w:hAnsi="Helvetica" w:cs="Helvetica"/>
          <w:sz w:val="24"/>
          <w:szCs w:val="24"/>
          <w:lang w:val="en-US"/>
        </w:rPr>
      </w:pPr>
      <w:r w:rsidRPr="00BC2F2A">
        <w:rPr>
          <w:rFonts w:ascii="Helvetica" w:hAnsi="Helvetica" w:cs="Helvetica"/>
          <w:sz w:val="24"/>
          <w:szCs w:val="24"/>
          <w:lang w:val="en-US"/>
        </w:rPr>
        <w:t>Small Claims Court Judge Mélanie Sauriol recently found that the City of Montreal fulfilled its rat control obligations in terms of water damage to a St. Laurent residence.</w:t>
      </w:r>
    </w:p>
    <w:p w14:paraId="4754A3A1" w14:textId="77777777" w:rsidR="00BC2F2A" w:rsidRPr="00BC2F2A" w:rsidRDefault="00BC2F2A" w:rsidP="00BC2F2A">
      <w:pPr>
        <w:spacing w:after="0"/>
        <w:rPr>
          <w:rFonts w:ascii="Helvetica" w:hAnsi="Helvetica" w:cs="Helvetica"/>
          <w:sz w:val="24"/>
          <w:szCs w:val="24"/>
          <w:lang w:val="en-US"/>
        </w:rPr>
      </w:pPr>
      <w:r w:rsidRPr="00BC2F2A">
        <w:rPr>
          <w:rFonts w:ascii="Helvetica" w:hAnsi="Helvetica" w:cs="Helvetica"/>
          <w:sz w:val="24"/>
          <w:szCs w:val="24"/>
          <w:lang w:val="en-US"/>
        </w:rPr>
        <w:t>Rats have been seen in various locales in Montreal in recent years, prompting concerns about public health.</w:t>
      </w:r>
    </w:p>
    <w:p w14:paraId="15164111" w14:textId="77777777" w:rsidR="00BC2F2A" w:rsidRPr="00BC2F2A" w:rsidRDefault="00BC2F2A" w:rsidP="00BC2F2A">
      <w:pPr>
        <w:spacing w:after="0"/>
        <w:rPr>
          <w:rFonts w:ascii="Helvetica" w:hAnsi="Helvetica" w:cs="Helvetica"/>
          <w:sz w:val="24"/>
          <w:szCs w:val="24"/>
          <w:lang w:val="en-US"/>
        </w:rPr>
      </w:pPr>
      <w:r w:rsidRPr="00BC2F2A">
        <w:rPr>
          <w:rFonts w:ascii="Helvetica" w:hAnsi="Helvetica" w:cs="Helvetica"/>
          <w:sz w:val="24"/>
          <w:szCs w:val="24"/>
          <w:lang w:val="en-US"/>
        </w:rPr>
        <w:t>The case was brought by residents Marie-Pascale Richard and Pierre-Alexandre Bastien, who were seeking $15,000 from Montreal.</w:t>
      </w:r>
    </w:p>
    <w:p w14:paraId="11CADA08" w14:textId="77777777" w:rsidR="00BC2F2A" w:rsidRPr="00BC2F2A" w:rsidRDefault="00BC2F2A" w:rsidP="00BC2F2A">
      <w:pPr>
        <w:spacing w:after="0"/>
        <w:rPr>
          <w:rFonts w:ascii="Helvetica" w:hAnsi="Helvetica" w:cs="Helvetica"/>
          <w:sz w:val="24"/>
          <w:szCs w:val="24"/>
          <w:lang w:val="en-US"/>
        </w:rPr>
      </w:pPr>
      <w:r w:rsidRPr="00BC2F2A">
        <w:rPr>
          <w:rFonts w:ascii="Helvetica" w:hAnsi="Helvetica" w:cs="Helvetica"/>
          <w:sz w:val="24"/>
          <w:szCs w:val="24"/>
          <w:lang w:val="en-US"/>
        </w:rPr>
        <w:t xml:space="preserve">According to the court documents, the plaintiffs in June 2022 “experienced water damage in the basement of their residence following a sewer backup. This backup resulted from damage to the backflow preventer caused by rats that had traveled through the sewer </w:t>
      </w:r>
      <w:proofErr w:type="gramStart"/>
      <w:r w:rsidRPr="00BC2F2A">
        <w:rPr>
          <w:rFonts w:ascii="Helvetica" w:hAnsi="Helvetica" w:cs="Helvetica"/>
          <w:sz w:val="24"/>
          <w:szCs w:val="24"/>
          <w:lang w:val="en-US"/>
        </w:rPr>
        <w:t>pipes.”</w:t>
      </w:r>
      <w:proofErr w:type="gramEnd"/>
    </w:p>
    <w:p w14:paraId="2E1B28DE" w14:textId="77777777" w:rsidR="00BC2F2A" w:rsidRPr="00BC2F2A" w:rsidRDefault="00BC2F2A" w:rsidP="00BC2F2A">
      <w:pPr>
        <w:spacing w:after="0"/>
        <w:rPr>
          <w:rFonts w:ascii="Helvetica" w:hAnsi="Helvetica" w:cs="Helvetica"/>
          <w:sz w:val="24"/>
          <w:szCs w:val="24"/>
          <w:lang w:val="en-US"/>
        </w:rPr>
      </w:pPr>
      <w:r w:rsidRPr="00BC2F2A">
        <w:rPr>
          <w:rFonts w:ascii="Helvetica" w:hAnsi="Helvetica" w:cs="Helvetica"/>
          <w:sz w:val="24"/>
          <w:szCs w:val="24"/>
          <w:lang w:val="en-US"/>
        </w:rPr>
        <w:t>The city argued that it fulfilled its rat control obligations, “and cannot be held responsible for the damages suffered by the plaintiffs,” although it “partially acknowledged the amount claimed.”</w:t>
      </w:r>
    </w:p>
    <w:p w14:paraId="62FB9CD2" w14:textId="77777777" w:rsidR="00BC2F2A" w:rsidRPr="00BC2F2A" w:rsidRDefault="00BC2F2A" w:rsidP="00BC2F2A">
      <w:pPr>
        <w:spacing w:after="0"/>
        <w:rPr>
          <w:rFonts w:ascii="Helvetica" w:hAnsi="Helvetica" w:cs="Helvetica"/>
          <w:sz w:val="24"/>
          <w:szCs w:val="24"/>
          <w:lang w:val="en-US"/>
        </w:rPr>
      </w:pPr>
      <w:r w:rsidRPr="00BC2F2A">
        <w:rPr>
          <w:rFonts w:ascii="Helvetica" w:hAnsi="Helvetica" w:cs="Helvetica"/>
          <w:sz w:val="24"/>
          <w:szCs w:val="24"/>
          <w:lang w:val="en-US"/>
        </w:rPr>
        <w:t>The court found that the City of Montreal fulfilled its rat control obligations and dismissed the plaintiffs’ claim completely.</w:t>
      </w:r>
    </w:p>
    <w:p w14:paraId="69BC0BC3" w14:textId="77777777" w:rsidR="00BC2F2A" w:rsidRPr="00BC2F2A" w:rsidRDefault="00BC2F2A" w:rsidP="00BC2F2A">
      <w:pPr>
        <w:spacing w:after="0"/>
        <w:rPr>
          <w:rFonts w:ascii="Helvetica" w:hAnsi="Helvetica" w:cs="Helvetica"/>
          <w:sz w:val="24"/>
          <w:szCs w:val="24"/>
          <w:lang w:val="en-US"/>
        </w:rPr>
      </w:pPr>
      <w:r w:rsidRPr="00BC2F2A">
        <w:rPr>
          <w:rFonts w:ascii="Helvetica" w:hAnsi="Helvetica" w:cs="Helvetica"/>
          <w:sz w:val="24"/>
          <w:szCs w:val="24"/>
          <w:lang w:val="en-US"/>
        </w:rPr>
        <w:t>The judge pointed out that the plaintiffs brought forward as evidence a report from an expert that a check valve had been gnawed by rats and the resulting damage caused the sewer backup. The City of Montreal’s legal representatives did not present any evidence contradicting the expert’s opinion.</w:t>
      </w:r>
    </w:p>
    <w:p w14:paraId="6E1C321F" w14:textId="77777777" w:rsidR="00BC2F2A" w:rsidRPr="00BC2F2A" w:rsidRDefault="00BC2F2A" w:rsidP="00BC2F2A">
      <w:pPr>
        <w:spacing w:after="0"/>
        <w:rPr>
          <w:rFonts w:ascii="Helvetica" w:hAnsi="Helvetica" w:cs="Helvetica"/>
          <w:sz w:val="24"/>
          <w:szCs w:val="24"/>
          <w:lang w:val="en-US"/>
        </w:rPr>
      </w:pPr>
      <w:r w:rsidRPr="00BC2F2A">
        <w:rPr>
          <w:rFonts w:ascii="Helvetica" w:hAnsi="Helvetica" w:cs="Helvetica"/>
          <w:sz w:val="24"/>
          <w:szCs w:val="24"/>
          <w:lang w:val="en-US"/>
        </w:rPr>
        <w:t>“The plaintiffs allege that they have never seen rats in their residence and maintain that they likely reached the backflow preventer through underground pipes — the city was unable to refute this,” the judgment says.</w:t>
      </w:r>
    </w:p>
    <w:p w14:paraId="4ABBB9E2" w14:textId="77777777" w:rsidR="00BC2F2A" w:rsidRPr="00BC2F2A" w:rsidRDefault="00BC2F2A" w:rsidP="00BC2F2A">
      <w:pPr>
        <w:spacing w:after="0"/>
        <w:rPr>
          <w:rFonts w:ascii="Helvetica" w:hAnsi="Helvetica" w:cs="Helvetica"/>
          <w:sz w:val="24"/>
          <w:szCs w:val="24"/>
          <w:lang w:val="en-US"/>
        </w:rPr>
      </w:pPr>
      <w:r w:rsidRPr="00BC2F2A">
        <w:rPr>
          <w:rFonts w:ascii="Helvetica" w:hAnsi="Helvetica" w:cs="Helvetica"/>
          <w:sz w:val="24"/>
          <w:szCs w:val="24"/>
          <w:lang w:val="en-US"/>
        </w:rPr>
        <w:t>The plaintiffs contended that Montreal was not sufficiently controlling the rat population “despite having a duty to prevent any damage to residents’ property.</w:t>
      </w:r>
    </w:p>
    <w:p w14:paraId="1ED6FF3A" w14:textId="77777777" w:rsidR="00BC2F2A" w:rsidRPr="00BC2F2A" w:rsidRDefault="00BC2F2A" w:rsidP="00BC2F2A">
      <w:pPr>
        <w:spacing w:after="0"/>
        <w:rPr>
          <w:rFonts w:ascii="Helvetica" w:hAnsi="Helvetica" w:cs="Helvetica"/>
          <w:sz w:val="24"/>
          <w:szCs w:val="24"/>
          <w:lang w:val="en-US"/>
        </w:rPr>
      </w:pPr>
      <w:r w:rsidRPr="00BC2F2A">
        <w:rPr>
          <w:rFonts w:ascii="Helvetica" w:hAnsi="Helvetica" w:cs="Helvetica"/>
          <w:sz w:val="24"/>
          <w:szCs w:val="24"/>
          <w:lang w:val="en-US"/>
        </w:rPr>
        <w:t>“They argue that the control methods implemented by the city were inadequate and insufficient.”</w:t>
      </w:r>
    </w:p>
    <w:p w14:paraId="390A0BAB" w14:textId="77777777" w:rsidR="00BC2F2A" w:rsidRPr="00BC2F2A" w:rsidRDefault="00BC2F2A" w:rsidP="00BC2F2A">
      <w:pPr>
        <w:spacing w:after="0"/>
        <w:rPr>
          <w:rFonts w:ascii="Helvetica" w:hAnsi="Helvetica" w:cs="Helvetica"/>
          <w:sz w:val="24"/>
          <w:szCs w:val="24"/>
          <w:lang w:val="en-US"/>
        </w:rPr>
      </w:pPr>
      <w:r w:rsidRPr="00BC2F2A">
        <w:rPr>
          <w:rFonts w:ascii="Helvetica" w:hAnsi="Helvetica" w:cs="Helvetica"/>
          <w:sz w:val="24"/>
          <w:szCs w:val="24"/>
          <w:lang w:val="en-US"/>
        </w:rPr>
        <w:t>The city’s lawyers argued that it “does not have an obligation to achieve a specific result by eliminating all rats within its territory” and that it “took reasonable measures, under the circumstances, to prevent the presence of these animals. The city indicated that no known and neglected rat problems existed in the area where the plaintiffs resided.”</w:t>
      </w:r>
    </w:p>
    <w:p w14:paraId="516E706B" w14:textId="77777777" w:rsidR="00BC2F2A" w:rsidRPr="00BC2F2A" w:rsidRDefault="00BC2F2A" w:rsidP="00BC2F2A">
      <w:pPr>
        <w:spacing w:after="0"/>
        <w:rPr>
          <w:rFonts w:ascii="Helvetica" w:hAnsi="Helvetica" w:cs="Helvetica"/>
          <w:sz w:val="24"/>
          <w:szCs w:val="24"/>
          <w:lang w:val="en-US"/>
        </w:rPr>
      </w:pPr>
      <w:r w:rsidRPr="00BC2F2A">
        <w:rPr>
          <w:rFonts w:ascii="Helvetica" w:hAnsi="Helvetica" w:cs="Helvetica"/>
          <w:sz w:val="24"/>
          <w:szCs w:val="24"/>
          <w:lang w:val="en-US"/>
        </w:rPr>
        <w:t xml:space="preserve">The court found that to determine the city was at fault, fault, harm and a “causal link” had to be established. “The city must act [as a reasonable entity], with </w:t>
      </w:r>
      <w:r w:rsidRPr="00BC2F2A">
        <w:rPr>
          <w:rFonts w:ascii="Helvetica" w:hAnsi="Helvetica" w:cs="Helvetica"/>
          <w:sz w:val="24"/>
          <w:szCs w:val="24"/>
          <w:lang w:val="en-US"/>
        </w:rPr>
        <w:lastRenderedPageBreak/>
        <w:t>prudence and diligence, taking into account the available information and resources.”</w:t>
      </w:r>
    </w:p>
    <w:p w14:paraId="14DB95C9" w14:textId="77777777" w:rsidR="00BC2F2A" w:rsidRPr="00BC2F2A" w:rsidRDefault="00BC2F2A" w:rsidP="00BC2F2A">
      <w:pPr>
        <w:spacing w:after="0"/>
        <w:rPr>
          <w:rFonts w:ascii="Helvetica" w:hAnsi="Helvetica" w:cs="Helvetica"/>
          <w:sz w:val="24"/>
          <w:szCs w:val="24"/>
          <w:lang w:val="en-US"/>
        </w:rPr>
      </w:pPr>
      <w:r w:rsidRPr="00BC2F2A">
        <w:rPr>
          <w:rFonts w:ascii="Helvetica" w:hAnsi="Helvetica" w:cs="Helvetica"/>
          <w:sz w:val="24"/>
          <w:szCs w:val="24"/>
          <w:lang w:val="en-US"/>
        </w:rPr>
        <w:t>The city also pointed out that St. Laurent awards a contract to a company to place rat poison in an estimated 500 storm drains.</w:t>
      </w:r>
    </w:p>
    <w:p w14:paraId="470DFC7D" w14:textId="77777777" w:rsidR="00BC2F2A" w:rsidRPr="00BC2F2A" w:rsidRDefault="00BC2F2A" w:rsidP="00BC2F2A">
      <w:pPr>
        <w:spacing w:after="0"/>
        <w:rPr>
          <w:rFonts w:ascii="Helvetica" w:hAnsi="Helvetica" w:cs="Helvetica"/>
          <w:sz w:val="24"/>
          <w:szCs w:val="24"/>
          <w:lang w:val="en-US"/>
        </w:rPr>
      </w:pPr>
      <w:r w:rsidRPr="00BC2F2A">
        <w:rPr>
          <w:rFonts w:ascii="Helvetica" w:hAnsi="Helvetica" w:cs="Helvetica"/>
          <w:sz w:val="24"/>
          <w:szCs w:val="24"/>
          <w:lang w:val="en-US"/>
        </w:rPr>
        <w:t>“The areas where the blocks are installed vary each year. They are determined according to two criteria. First, areas more likely to have rats, such as those with restaurants, are targeted. Second, the City adjusts the locations based on information it receives from residents.”</w:t>
      </w:r>
    </w:p>
    <w:p w14:paraId="7E9C1149" w14:textId="77777777" w:rsidR="00BC2F2A" w:rsidRPr="00BC2F2A" w:rsidRDefault="00BC2F2A" w:rsidP="00BC2F2A">
      <w:pPr>
        <w:spacing w:after="0"/>
        <w:rPr>
          <w:rFonts w:ascii="Helvetica" w:hAnsi="Helvetica" w:cs="Helvetica"/>
          <w:sz w:val="24"/>
          <w:szCs w:val="24"/>
          <w:lang w:val="en-US"/>
        </w:rPr>
      </w:pPr>
      <w:r w:rsidRPr="00BC2F2A">
        <w:rPr>
          <w:rFonts w:ascii="Helvetica" w:hAnsi="Helvetica" w:cs="Helvetica"/>
          <w:sz w:val="24"/>
          <w:szCs w:val="24"/>
          <w:lang w:val="en-US"/>
        </w:rPr>
        <w:t>The court found that as the plaintiffs live in a residential area, “it is not considered conducive to the presence of rats.</w:t>
      </w:r>
    </w:p>
    <w:p w14:paraId="44502178" w14:textId="77777777" w:rsidR="00BC2F2A" w:rsidRPr="00BC2F2A" w:rsidRDefault="00BC2F2A" w:rsidP="00BC2F2A">
      <w:pPr>
        <w:spacing w:after="0"/>
        <w:rPr>
          <w:rFonts w:ascii="Helvetica" w:hAnsi="Helvetica" w:cs="Helvetica"/>
          <w:sz w:val="24"/>
          <w:szCs w:val="24"/>
          <w:lang w:val="en-US"/>
        </w:rPr>
      </w:pPr>
      <w:r w:rsidRPr="00BC2F2A">
        <w:rPr>
          <w:rFonts w:ascii="Helvetica" w:hAnsi="Helvetica" w:cs="Helvetica"/>
          <w:sz w:val="24"/>
          <w:szCs w:val="24"/>
          <w:lang w:val="en-US"/>
        </w:rPr>
        <w:t xml:space="preserve">“The city received no information regarding the presence of rats in this area in the months prior to June 2022. The last information </w:t>
      </w:r>
      <w:proofErr w:type="gramStart"/>
      <w:r w:rsidRPr="00BC2F2A">
        <w:rPr>
          <w:rFonts w:ascii="Helvetica" w:hAnsi="Helvetica" w:cs="Helvetica"/>
          <w:sz w:val="24"/>
          <w:szCs w:val="24"/>
          <w:lang w:val="en-US"/>
        </w:rPr>
        <w:t>dates back to</w:t>
      </w:r>
      <w:proofErr w:type="gramEnd"/>
      <w:r w:rsidRPr="00BC2F2A">
        <w:rPr>
          <w:rFonts w:ascii="Helvetica" w:hAnsi="Helvetica" w:cs="Helvetica"/>
          <w:sz w:val="24"/>
          <w:szCs w:val="24"/>
          <w:lang w:val="en-US"/>
        </w:rPr>
        <w:t xml:space="preserve"> November 2021 and concerns a building located 900 </w:t>
      </w:r>
      <w:proofErr w:type="spellStart"/>
      <w:r w:rsidRPr="00BC2F2A">
        <w:rPr>
          <w:rFonts w:ascii="Helvetica" w:hAnsi="Helvetica" w:cs="Helvetica"/>
          <w:sz w:val="24"/>
          <w:szCs w:val="24"/>
          <w:lang w:val="en-US"/>
        </w:rPr>
        <w:t>metres</w:t>
      </w:r>
      <w:proofErr w:type="spellEnd"/>
      <w:r w:rsidRPr="00BC2F2A">
        <w:rPr>
          <w:rFonts w:ascii="Helvetica" w:hAnsi="Helvetica" w:cs="Helvetica"/>
          <w:sz w:val="24"/>
          <w:szCs w:val="24"/>
          <w:lang w:val="en-US"/>
        </w:rPr>
        <w:t xml:space="preserve"> from the applicants’ residence, which had a mouse problem related to the outdoor storage of </w:t>
      </w:r>
      <w:proofErr w:type="gramStart"/>
      <w:r w:rsidRPr="00BC2F2A">
        <w:rPr>
          <w:rFonts w:ascii="Helvetica" w:hAnsi="Helvetica" w:cs="Helvetica"/>
          <w:sz w:val="24"/>
          <w:szCs w:val="24"/>
          <w:lang w:val="en-US"/>
        </w:rPr>
        <w:t>wood.”</w:t>
      </w:r>
      <w:proofErr w:type="gramEnd"/>
    </w:p>
    <w:p w14:paraId="5120CD7D" w14:textId="77777777" w:rsidR="00BC2F2A" w:rsidRPr="00BC2F2A" w:rsidRDefault="00BC2F2A" w:rsidP="00BC2F2A">
      <w:pPr>
        <w:spacing w:after="0"/>
        <w:rPr>
          <w:rFonts w:ascii="Helvetica" w:hAnsi="Helvetica" w:cs="Helvetica"/>
          <w:sz w:val="24"/>
          <w:szCs w:val="24"/>
          <w:lang w:val="en-US"/>
        </w:rPr>
      </w:pPr>
      <w:r w:rsidRPr="00BC2F2A">
        <w:rPr>
          <w:rFonts w:ascii="Helvetica" w:hAnsi="Helvetica" w:cs="Helvetica"/>
          <w:sz w:val="24"/>
          <w:szCs w:val="24"/>
          <w:lang w:val="en-US"/>
        </w:rPr>
        <w:t>Thus, the court ruled that the plaintiffs did not meet their burden of proof that the City of Montreal “did not act with due diligence to prevent the presence of rats at their residence.</w:t>
      </w:r>
    </w:p>
    <w:p w14:paraId="72780687" w14:textId="77777777" w:rsidR="00BC2F2A" w:rsidRPr="00BC2F2A" w:rsidRDefault="00BC2F2A" w:rsidP="00BC2F2A">
      <w:pPr>
        <w:spacing w:after="0"/>
        <w:rPr>
          <w:rFonts w:ascii="Helvetica" w:hAnsi="Helvetica" w:cs="Helvetica"/>
          <w:sz w:val="24"/>
          <w:szCs w:val="24"/>
          <w:lang w:val="en-US"/>
        </w:rPr>
      </w:pPr>
      <w:r w:rsidRPr="00BC2F2A">
        <w:rPr>
          <w:rFonts w:ascii="Helvetica" w:hAnsi="Helvetica" w:cs="Helvetica"/>
          <w:sz w:val="24"/>
          <w:szCs w:val="24"/>
          <w:lang w:val="en-US"/>
        </w:rPr>
        <w:t>“The City cannot guarantee the complete absence of rats within its territory. In this case, it acted as a reasonable [entity]. It has a rat control plan that the Tribunal deems reasonable. Furthermore, it had no reason to proactively target the area where the applicants’ residence is located, as this area is not conducive to the presence of rats and no information had been communicated to it regarding their existence of a potential problem.”</w:t>
      </w:r>
    </w:p>
    <w:p w14:paraId="019F6C3F" w14:textId="77777777" w:rsidR="00BC2F2A" w:rsidRPr="00BC2F2A" w:rsidRDefault="00BC2F2A" w:rsidP="00BC2F2A">
      <w:pPr>
        <w:spacing w:after="0"/>
        <w:rPr>
          <w:rFonts w:ascii="Helvetica" w:hAnsi="Helvetica" w:cs="Helvetica"/>
          <w:sz w:val="24"/>
          <w:szCs w:val="24"/>
          <w:lang w:val="en-US"/>
        </w:rPr>
      </w:pPr>
      <w:r w:rsidRPr="00BC2F2A">
        <w:rPr>
          <w:rFonts w:ascii="Helvetica" w:hAnsi="Helvetica" w:cs="Helvetica"/>
          <w:sz w:val="24"/>
          <w:szCs w:val="24"/>
          <w:lang w:val="en-US"/>
        </w:rPr>
        <w:t>For these reasons, the plaintiffs’ claim was dismissed. </w:t>
      </w:r>
      <w:ins w:id="0" w:author="Unknown">
        <w:r w:rsidRPr="00BC2F2A">
          <w:rPr>
            <w:rFonts w:ascii="Helvetica" w:hAnsi="Helvetica" w:cs="Helvetica"/>
            <w:sz w:val="24"/>
            <w:szCs w:val="24"/>
            <w:lang w:val="en-US"/>
          </w:rPr>
          <w:t>n</w:t>
        </w:r>
      </w:ins>
    </w:p>
    <w:p w14:paraId="0E3FD98A" w14:textId="77777777" w:rsidR="00BC2F2A" w:rsidRDefault="00BC2F2A" w:rsidP="00BC2F2A">
      <w:pPr>
        <w:spacing w:after="0"/>
        <w:rPr>
          <w:rFonts w:ascii="Helvetica" w:hAnsi="Helvetica" w:cs="Helvetica"/>
          <w:sz w:val="24"/>
          <w:szCs w:val="24"/>
          <w:lang w:val="en-US"/>
        </w:rPr>
      </w:pPr>
    </w:p>
    <w:p w14:paraId="5B575784" w14:textId="77777777" w:rsidR="007031FD" w:rsidRDefault="007031FD" w:rsidP="00DF3BE8">
      <w:pPr>
        <w:spacing w:after="0"/>
        <w:rPr>
          <w:rFonts w:ascii="Helvetica" w:hAnsi="Helvetica" w:cs="Helvetica"/>
          <w:sz w:val="24"/>
          <w:szCs w:val="24"/>
          <w:lang w:val="en-US"/>
        </w:rPr>
      </w:pPr>
    </w:p>
    <w:p w14:paraId="16C4F975" w14:textId="079C35EE" w:rsidR="005568B8" w:rsidRPr="004231DA" w:rsidRDefault="005568B8" w:rsidP="00435C55">
      <w:pPr>
        <w:spacing w:after="0"/>
        <w:rPr>
          <w:rFonts w:ascii="Helvetica" w:hAnsi="Helvetica" w:cs="Helvetica"/>
          <w:sz w:val="24"/>
          <w:szCs w:val="24"/>
          <w:lang w:val="en-US"/>
        </w:rPr>
      </w:pPr>
    </w:p>
    <w:sectPr w:rsidR="005568B8" w:rsidRPr="004231DA"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423E"/>
    <w:rsid w:val="00084616"/>
    <w:rsid w:val="0008673C"/>
    <w:rsid w:val="000867D5"/>
    <w:rsid w:val="00087244"/>
    <w:rsid w:val="00087EA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639E"/>
    <w:rsid w:val="003D6485"/>
    <w:rsid w:val="003D6771"/>
    <w:rsid w:val="003D74B7"/>
    <w:rsid w:val="003E08FF"/>
    <w:rsid w:val="003E0B72"/>
    <w:rsid w:val="003E1C7F"/>
    <w:rsid w:val="003E42B5"/>
    <w:rsid w:val="003E6B5E"/>
    <w:rsid w:val="003E7540"/>
    <w:rsid w:val="003E79A0"/>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36B29"/>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51B5"/>
    <w:rsid w:val="008671BB"/>
    <w:rsid w:val="00867433"/>
    <w:rsid w:val="00871F9D"/>
    <w:rsid w:val="00872245"/>
    <w:rsid w:val="00872264"/>
    <w:rsid w:val="008725BC"/>
    <w:rsid w:val="0087286A"/>
    <w:rsid w:val="00872A92"/>
    <w:rsid w:val="00872D98"/>
    <w:rsid w:val="00872DD1"/>
    <w:rsid w:val="00875CBE"/>
    <w:rsid w:val="00877124"/>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3C8C"/>
    <w:rsid w:val="00B053C1"/>
    <w:rsid w:val="00B0590F"/>
    <w:rsid w:val="00B07005"/>
    <w:rsid w:val="00B121A8"/>
    <w:rsid w:val="00B14913"/>
    <w:rsid w:val="00B152C5"/>
    <w:rsid w:val="00B1620B"/>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480B"/>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2F2A"/>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434"/>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5508"/>
    <w:rsid w:val="00FC648C"/>
    <w:rsid w:val="00FC6E46"/>
    <w:rsid w:val="00FC7F51"/>
    <w:rsid w:val="00FD1E54"/>
    <w:rsid w:val="00FD2C63"/>
    <w:rsid w:val="00FD6ECF"/>
    <w:rsid w:val="00FD7F04"/>
    <w:rsid w:val="00FE1DEB"/>
    <w:rsid w:val="00FE273A"/>
    <w:rsid w:val="00FE29FA"/>
    <w:rsid w:val="00FE2FDB"/>
    <w:rsid w:val="00FE34BD"/>
    <w:rsid w:val="00FE3B49"/>
    <w:rsid w:val="00FE3C4A"/>
    <w:rsid w:val="00FE3EA3"/>
    <w:rsid w:val="00FE4393"/>
    <w:rsid w:val="00FE4AD7"/>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930</Words>
  <Characters>3255</Characters>
  <Application>Microsoft Office Word</Application>
  <DocSecurity>0</DocSecurity>
  <Lines>542</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2026-01-09T15:56:00Z</dcterms:created>
  <dcterms:modified xsi:type="dcterms:W3CDTF">2026-01-09T15:56:00Z</dcterms:modified>
</cp:coreProperties>
</file>