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9E7" w:rsidRPr="00316610" w:rsidRDefault="00316610" w:rsidP="00316610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  <w:bookmarkStart w:id="0" w:name="_GoBack"/>
      <w:proofErr w:type="spellStart"/>
      <w:r w:rsidRPr="00316610">
        <w:rPr>
          <w:rFonts w:ascii="Arial" w:hAnsi="Arial" w:cs="Arial"/>
          <w:b/>
          <w:color w:val="000000"/>
        </w:rPr>
        <w:t>Oeuvres</w:t>
      </w:r>
      <w:proofErr w:type="spellEnd"/>
      <w:r w:rsidRPr="00316610">
        <w:rPr>
          <w:rFonts w:ascii="Arial" w:hAnsi="Arial" w:cs="Arial"/>
          <w:b/>
          <w:color w:val="000000"/>
        </w:rPr>
        <w:t xml:space="preserve"> de cétacés au Manoir Hamilton</w:t>
      </w:r>
    </w:p>
    <w:bookmarkEnd w:id="0"/>
    <w:p w:rsidR="00316610" w:rsidRDefault="00316610" w:rsidP="00316610">
      <w:pPr>
        <w:rPr>
          <w:sz w:val="24"/>
        </w:rPr>
      </w:pPr>
    </w:p>
    <w:p w:rsidR="00316610" w:rsidRDefault="00316610" w:rsidP="00316610">
      <w:pPr>
        <w:rPr>
          <w:sz w:val="24"/>
        </w:rPr>
      </w:pPr>
      <w:r>
        <w:rPr>
          <w:sz w:val="24"/>
        </w:rPr>
        <w:t>Le Manoir Hamilton de New Carlisle accueille l’exposition MÉMOIRES DE BALEINE.</w:t>
      </w:r>
    </w:p>
    <w:p w:rsidR="00316610" w:rsidRDefault="00316610" w:rsidP="00316610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316610" w:rsidRDefault="00316610" w:rsidP="00316610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Anick Loisel – CIEU FM - IJL</w:t>
      </w:r>
    </w:p>
    <w:p w:rsidR="00316610" w:rsidRDefault="00316610" w:rsidP="00316610">
      <w:pPr>
        <w:rPr>
          <w:sz w:val="24"/>
        </w:rPr>
      </w:pPr>
    </w:p>
    <w:p w:rsidR="00316610" w:rsidRDefault="00316610" w:rsidP="00316610">
      <w:pPr>
        <w:rPr>
          <w:sz w:val="24"/>
        </w:rPr>
      </w:pPr>
    </w:p>
    <w:p w:rsidR="00316610" w:rsidRDefault="00316610" w:rsidP="00316610">
      <w:pPr>
        <w:rPr>
          <w:sz w:val="24"/>
        </w:rPr>
      </w:pPr>
      <w:r>
        <w:rPr>
          <w:sz w:val="24"/>
        </w:rPr>
        <w:t>L’artiste Mady Art offre ainsi son 4</w:t>
      </w:r>
      <w:r>
        <w:rPr>
          <w:sz w:val="24"/>
          <w:vertAlign w:val="superscript"/>
        </w:rPr>
        <w:t>ième</w:t>
      </w:r>
      <w:r>
        <w:rPr>
          <w:sz w:val="24"/>
        </w:rPr>
        <w:t xml:space="preserve"> opus de la série Des cétacés et des fluides de la lumière dorée. De son vrai nom Marie </w:t>
      </w:r>
      <w:proofErr w:type="spellStart"/>
      <w:r>
        <w:rPr>
          <w:sz w:val="24"/>
        </w:rPr>
        <w:t>Bourdages</w:t>
      </w:r>
      <w:proofErr w:type="spellEnd"/>
      <w:r>
        <w:rPr>
          <w:sz w:val="24"/>
        </w:rPr>
        <w:t xml:space="preserve">, Mady Art est originaire de Bonaventure et vit avec le trouble du spectre de l’autisme. La Gaspésienne cultive, depuis qu’elle est très jeune, un imaginaire riche. </w:t>
      </w:r>
    </w:p>
    <w:p w:rsidR="00316610" w:rsidRDefault="00316610" w:rsidP="00316610">
      <w:pPr>
        <w:rPr>
          <w:sz w:val="24"/>
        </w:rPr>
      </w:pPr>
    </w:p>
    <w:p w:rsidR="00316610" w:rsidRDefault="00316610" w:rsidP="00316610">
      <w:pPr>
        <w:rPr>
          <w:sz w:val="24"/>
        </w:rPr>
      </w:pPr>
      <w:r>
        <w:rPr>
          <w:sz w:val="24"/>
        </w:rPr>
        <w:t>Les baleines font partie de son univers artistique depuis longtemps, d’où le titre de son exposition :</w:t>
      </w:r>
    </w:p>
    <w:p w:rsidR="00316610" w:rsidRDefault="00316610" w:rsidP="00316610">
      <w:pPr>
        <w:rPr>
          <w:sz w:val="24"/>
        </w:rPr>
      </w:pPr>
      <w:r>
        <w:rPr>
          <w:sz w:val="24"/>
        </w:rPr>
        <w:t>XTR96 19-06-26</w:t>
      </w:r>
    </w:p>
    <w:p w:rsidR="00316610" w:rsidRDefault="00316610" w:rsidP="00316610">
      <w:pPr>
        <w:rPr>
          <w:sz w:val="24"/>
        </w:rPr>
      </w:pPr>
    </w:p>
    <w:p w:rsidR="00316610" w:rsidRDefault="00316610" w:rsidP="00316610">
      <w:pPr>
        <w:rPr>
          <w:sz w:val="24"/>
        </w:rPr>
      </w:pPr>
      <w:r>
        <w:rPr>
          <w:sz w:val="24"/>
        </w:rPr>
        <w:t xml:space="preserve">Outre ses peintures créées avec ses doigts, elle peint aussi son interprétation des mondes invisibles sur des miniatures phosphorescentes, qu’elle nomme </w:t>
      </w:r>
      <w:proofErr w:type="spellStart"/>
      <w:r>
        <w:rPr>
          <w:sz w:val="24"/>
        </w:rPr>
        <w:t>Ydamtra</w:t>
      </w:r>
      <w:proofErr w:type="spellEnd"/>
      <w:r>
        <w:rPr>
          <w:sz w:val="24"/>
        </w:rPr>
        <w:t> :</w:t>
      </w:r>
    </w:p>
    <w:p w:rsidR="00316610" w:rsidRDefault="00316610" w:rsidP="00316610">
      <w:pPr>
        <w:rPr>
          <w:sz w:val="24"/>
        </w:rPr>
      </w:pPr>
      <w:r>
        <w:rPr>
          <w:sz w:val="24"/>
        </w:rPr>
        <w:t xml:space="preserve">XTR97 19-06-26 </w:t>
      </w:r>
    </w:p>
    <w:p w:rsidR="00316610" w:rsidRDefault="00316610" w:rsidP="00316610">
      <w:pPr>
        <w:rPr>
          <w:sz w:val="24"/>
        </w:rPr>
      </w:pPr>
    </w:p>
    <w:p w:rsidR="00316610" w:rsidRDefault="00316610" w:rsidP="00316610">
      <w:pPr>
        <w:rPr>
          <w:sz w:val="24"/>
        </w:rPr>
      </w:pPr>
      <w:r>
        <w:rPr>
          <w:sz w:val="24"/>
        </w:rPr>
        <w:t>Mady Art a exposé et vendue ses œuvres à plusieurs endroits dans le monde, en plus d’être pianiste et chanteuse :</w:t>
      </w:r>
    </w:p>
    <w:p w:rsidR="00316610" w:rsidRDefault="00316610" w:rsidP="00316610">
      <w:pPr>
        <w:rPr>
          <w:sz w:val="24"/>
        </w:rPr>
      </w:pPr>
      <w:r>
        <w:rPr>
          <w:sz w:val="24"/>
        </w:rPr>
        <w:t>XTR98 19-06-26</w:t>
      </w:r>
    </w:p>
    <w:p w:rsidR="00316610" w:rsidRDefault="00316610" w:rsidP="00316610">
      <w:pPr>
        <w:rPr>
          <w:sz w:val="24"/>
        </w:rPr>
      </w:pPr>
    </w:p>
    <w:p w:rsidR="00316610" w:rsidRDefault="00316610" w:rsidP="00316610">
      <w:pPr>
        <w:rPr>
          <w:sz w:val="24"/>
        </w:rPr>
      </w:pPr>
      <w:r>
        <w:rPr>
          <w:sz w:val="24"/>
        </w:rPr>
        <w:t>Une centaine de personnes ont assisté au vernissage jeudi.</w:t>
      </w:r>
    </w:p>
    <w:p w:rsidR="00316610" w:rsidRDefault="00316610" w:rsidP="00316610">
      <w:pPr>
        <w:rPr>
          <w:sz w:val="24"/>
        </w:rPr>
      </w:pPr>
    </w:p>
    <w:p w:rsidR="00316610" w:rsidRDefault="00316610" w:rsidP="00316610">
      <w:pPr>
        <w:rPr>
          <w:sz w:val="24"/>
        </w:rPr>
      </w:pPr>
      <w:r>
        <w:rPr>
          <w:sz w:val="24"/>
        </w:rPr>
        <w:t>Le propriétaire du Manoir Hamilton, Marcel Rancourt, veut dorénavant proposer différentes expositions dans le salon de thé. Celle de Mady Art sera présentée jusqu’au 20 juillet.</w:t>
      </w:r>
    </w:p>
    <w:p w:rsidR="001919E7" w:rsidRPr="00316610" w:rsidRDefault="001919E7" w:rsidP="00316610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lang w:val="fr"/>
        </w:rPr>
      </w:pPr>
    </w:p>
    <w:p w:rsidR="001919E7" w:rsidRDefault="001919E7" w:rsidP="00316610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316610" w:rsidRDefault="00316610" w:rsidP="00316610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1919E7" w:rsidRPr="001919E7" w:rsidRDefault="001919E7" w:rsidP="00316610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  <w:r w:rsidRPr="001919E7">
        <w:rPr>
          <w:rFonts w:ascii="Arial" w:hAnsi="Arial" w:cs="Arial"/>
          <w:b/>
          <w:color w:val="000000"/>
        </w:rPr>
        <w:t>Anick Loisel – CIEU FM – Initiative de journalisme local</w:t>
      </w:r>
    </w:p>
    <w:p w:rsidR="00784DC2" w:rsidRDefault="00784DC2" w:rsidP="00316610">
      <w:pPr>
        <w:widowControl w:val="0"/>
      </w:pPr>
    </w:p>
    <w:sectPr w:rsidR="00784DC2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AE4" w:rsidRDefault="00AD3AE4">
      <w:pPr>
        <w:spacing w:line="240" w:lineRule="auto"/>
      </w:pPr>
      <w:r>
        <w:separator/>
      </w:r>
    </w:p>
  </w:endnote>
  <w:endnote w:type="continuationSeparator" w:id="0">
    <w:p w:rsidR="00AD3AE4" w:rsidRDefault="00AD3A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AE4" w:rsidRDefault="00AD3AE4">
      <w:pPr>
        <w:spacing w:line="240" w:lineRule="auto"/>
      </w:pPr>
      <w:r>
        <w:separator/>
      </w:r>
    </w:p>
  </w:footnote>
  <w:footnote w:type="continuationSeparator" w:id="0">
    <w:p w:rsidR="00AD3AE4" w:rsidRDefault="00AD3A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DC2" w:rsidRDefault="00784DC2">
    <w:pPr>
      <w:rPr>
        <w:b/>
      </w:rPr>
    </w:pPr>
  </w:p>
  <w:tbl>
    <w:tblPr>
      <w:tblStyle w:val="a"/>
      <w:tblW w:w="993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355"/>
      <w:gridCol w:w="7575"/>
    </w:tblGrid>
    <w:tr w:rsidR="00784DC2">
      <w:trPr>
        <w:trHeight w:val="2509"/>
      </w:trPr>
      <w:tc>
        <w:tcPr>
          <w:tcW w:w="235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784DC2" w:rsidRDefault="00152C3F">
          <w:pPr>
            <w:ind w:hanging="141"/>
            <w:rPr>
              <w:b/>
              <w:color w:val="434343"/>
            </w:rPr>
          </w:pPr>
          <w:r>
            <w:rPr>
              <w:b/>
              <w:noProof/>
              <w:color w:val="434343"/>
            </w:rPr>
            <w:drawing>
              <wp:inline distT="114300" distB="114300" distL="114300" distR="114300">
                <wp:extent cx="1362075" cy="52387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8631" r="503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075" cy="523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784DC2" w:rsidRDefault="00784DC2">
          <w:pPr>
            <w:ind w:hanging="141"/>
            <w:rPr>
              <w:b/>
              <w:color w:val="434343"/>
            </w:rPr>
          </w:pPr>
        </w:p>
        <w:p w:rsidR="00784DC2" w:rsidRDefault="00152C3F">
          <w:pPr>
            <w:rPr>
              <w:b/>
              <w:color w:val="434343"/>
            </w:rPr>
          </w:pPr>
          <w:r>
            <w:rPr>
              <w:b/>
              <w:noProof/>
              <w:color w:val="434343"/>
            </w:rPr>
            <w:drawing>
              <wp:inline distT="114300" distB="114300" distL="114300" distR="114300">
                <wp:extent cx="1210658" cy="471801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49687" r="92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658" cy="4718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784DC2" w:rsidRPr="00935C41" w:rsidRDefault="00152C3F">
          <w:pPr>
            <w:widowControl w:val="0"/>
            <w:spacing w:before="240" w:after="240" w:line="240" w:lineRule="auto"/>
            <w:rPr>
              <w:b/>
              <w:color w:val="434343"/>
              <w:sz w:val="20"/>
              <w:szCs w:val="20"/>
              <w:lang w:val="en-CA"/>
            </w:rPr>
          </w:pPr>
          <w:r w:rsidRPr="003E25ED">
            <w:rPr>
              <w:b/>
              <w:color w:val="434343"/>
              <w:sz w:val="20"/>
              <w:szCs w:val="20"/>
              <w:lang w:val="en-CA"/>
            </w:rPr>
            <w:t xml:space="preserve">       </w:t>
          </w:r>
          <w:r w:rsidRPr="00935C41">
            <w:rPr>
              <w:b/>
              <w:color w:val="434343"/>
              <w:sz w:val="20"/>
              <w:szCs w:val="20"/>
              <w:lang w:val="en-CA"/>
            </w:rPr>
            <w:t xml:space="preserve">Licence Creative Commons </w:t>
          </w:r>
          <w:hyperlink r:id="rId2">
            <w:r w:rsidRPr="00935C41">
              <w:rPr>
                <w:b/>
                <w:color w:val="1155CC"/>
                <w:sz w:val="20"/>
                <w:szCs w:val="20"/>
                <w:u w:val="single"/>
                <w:lang w:val="en-CA"/>
              </w:rPr>
              <w:t>CC-BY-ND 4.0</w:t>
            </w:r>
          </w:hyperlink>
        </w:p>
        <w:p w:rsidR="00784DC2" w:rsidRDefault="00152C3F">
          <w:pPr>
            <w:widowControl w:val="0"/>
            <w:numPr>
              <w:ilvl w:val="0"/>
              <w:numId w:val="1"/>
            </w:numPr>
            <w:spacing w:before="240" w:line="240" w:lineRule="auto"/>
            <w:rPr>
              <w:color w:val="434343"/>
              <w:sz w:val="16"/>
              <w:szCs w:val="16"/>
            </w:rPr>
          </w:pPr>
          <w:r>
            <w:rPr>
              <w:color w:val="434343"/>
              <w:sz w:val="16"/>
              <w:szCs w:val="16"/>
            </w:rPr>
            <w:t>Aucune modification ou adaptation du contenu n’est permise sans autorisation de l’auteur.</w:t>
          </w:r>
        </w:p>
        <w:p w:rsidR="00784DC2" w:rsidRDefault="00152C3F">
          <w:pPr>
            <w:widowControl w:val="0"/>
            <w:numPr>
              <w:ilvl w:val="0"/>
              <w:numId w:val="1"/>
            </w:numPr>
            <w:spacing w:line="240" w:lineRule="auto"/>
            <w:rPr>
              <w:color w:val="434343"/>
              <w:sz w:val="16"/>
              <w:szCs w:val="16"/>
            </w:rPr>
          </w:pPr>
          <w:r>
            <w:rPr>
              <w:rFonts w:ascii="Arial Unicode MS" w:eastAsia="Arial Unicode MS" w:hAnsi="Arial Unicode MS" w:cs="Arial Unicode MS"/>
              <w:color w:val="434343"/>
              <w:sz w:val="16"/>
              <w:szCs w:val="16"/>
            </w:rPr>
            <w:t>Attribution obligatoire sous la forme :</w:t>
          </w:r>
          <w:r>
            <w:rPr>
              <w:rFonts w:ascii="Arial Unicode MS" w:eastAsia="Arial Unicode MS" w:hAnsi="Arial Unicode MS" w:cs="Arial Unicode MS"/>
              <w:color w:val="434343"/>
              <w:sz w:val="16"/>
              <w:szCs w:val="16"/>
            </w:rPr>
            <w:br/>
            <w:t xml:space="preserve"> → </w:t>
          </w:r>
          <w:r>
            <w:rPr>
              <w:i/>
              <w:color w:val="434343"/>
              <w:sz w:val="16"/>
              <w:szCs w:val="16"/>
            </w:rPr>
            <w:t>[Nom du/de la journaliste], Initiative de journalisme local, [Nom du média]</w:t>
          </w:r>
        </w:p>
        <w:p w:rsidR="00784DC2" w:rsidRDefault="00152C3F">
          <w:pPr>
            <w:widowControl w:val="0"/>
            <w:numPr>
              <w:ilvl w:val="0"/>
              <w:numId w:val="1"/>
            </w:numPr>
            <w:spacing w:line="240" w:lineRule="auto"/>
            <w:rPr>
              <w:color w:val="434343"/>
              <w:sz w:val="16"/>
              <w:szCs w:val="16"/>
            </w:rPr>
          </w:pPr>
          <w:r>
            <w:rPr>
              <w:color w:val="434343"/>
              <w:sz w:val="16"/>
              <w:szCs w:val="16"/>
            </w:rPr>
            <w:t>L’usage du contenu doit rester éditorial (pas publicitaire, promotionnel ni partisan).</w:t>
          </w:r>
        </w:p>
        <w:p w:rsidR="00784DC2" w:rsidRDefault="00152C3F">
          <w:pPr>
            <w:widowControl w:val="0"/>
            <w:numPr>
              <w:ilvl w:val="0"/>
              <w:numId w:val="1"/>
            </w:numPr>
            <w:spacing w:after="240" w:line="240" w:lineRule="auto"/>
            <w:rPr>
              <w:color w:val="434343"/>
              <w:sz w:val="16"/>
              <w:szCs w:val="16"/>
            </w:rPr>
          </w:pPr>
          <w:r>
            <w:rPr>
              <w:color w:val="434343"/>
              <w:sz w:val="16"/>
              <w:szCs w:val="16"/>
            </w:rPr>
            <w:t>Les utilisateurs sont responsables de respecter la licence et les droits des tiers.</w:t>
          </w:r>
        </w:p>
        <w:p w:rsidR="00784DC2" w:rsidRDefault="00152C3F">
          <w:pPr>
            <w:widowControl w:val="0"/>
            <w:spacing w:before="240" w:after="240" w:line="240" w:lineRule="auto"/>
            <w:ind w:left="425"/>
            <w:rPr>
              <w:b/>
              <w:color w:val="434343"/>
              <w:sz w:val="20"/>
              <w:szCs w:val="20"/>
            </w:rPr>
          </w:pPr>
          <w:r>
            <w:rPr>
              <w:b/>
              <w:color w:val="434343"/>
              <w:sz w:val="20"/>
              <w:szCs w:val="20"/>
            </w:rPr>
            <w:br/>
            <w:t>Modèle de mise en forme</w:t>
          </w:r>
        </w:p>
      </w:tc>
    </w:tr>
  </w:tbl>
  <w:p w:rsidR="00784DC2" w:rsidRDefault="00784DC2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03563"/>
    <w:multiLevelType w:val="multilevel"/>
    <w:tmpl w:val="B02051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DC2"/>
    <w:rsid w:val="000B3F42"/>
    <w:rsid w:val="00116EC6"/>
    <w:rsid w:val="00152C3F"/>
    <w:rsid w:val="001733D6"/>
    <w:rsid w:val="001919E7"/>
    <w:rsid w:val="001D63BE"/>
    <w:rsid w:val="00251371"/>
    <w:rsid w:val="00282543"/>
    <w:rsid w:val="002F5844"/>
    <w:rsid w:val="00316610"/>
    <w:rsid w:val="003E25ED"/>
    <w:rsid w:val="003E47C6"/>
    <w:rsid w:val="004A0B9B"/>
    <w:rsid w:val="004C24BA"/>
    <w:rsid w:val="006D0360"/>
    <w:rsid w:val="00741CEA"/>
    <w:rsid w:val="00784DC2"/>
    <w:rsid w:val="00804443"/>
    <w:rsid w:val="00916473"/>
    <w:rsid w:val="00935C41"/>
    <w:rsid w:val="00951581"/>
    <w:rsid w:val="00955C24"/>
    <w:rsid w:val="009978B1"/>
    <w:rsid w:val="009B01E2"/>
    <w:rsid w:val="00A00DE8"/>
    <w:rsid w:val="00AD3AE4"/>
    <w:rsid w:val="00BF09FC"/>
    <w:rsid w:val="00C5008C"/>
    <w:rsid w:val="00CA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F3C8"/>
  <w15:docId w15:val="{741DE7F2-145D-4C97-8FEC-461A82C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customStyle="1" w:styleId="Default">
    <w:name w:val="Default"/>
    <w:rsid w:val="002F5844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fr-CA"/>
    </w:rPr>
  </w:style>
  <w:style w:type="paragraph" w:styleId="NormalWeb">
    <w:name w:val="Normal (Web)"/>
    <w:basedOn w:val="Normal"/>
    <w:uiPriority w:val="99"/>
    <w:semiHidden/>
    <w:unhideWhenUsed/>
    <w:rsid w:val="0019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3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Annick</dc:creator>
  <cp:lastModifiedBy>Information </cp:lastModifiedBy>
  <cp:revision>2</cp:revision>
  <dcterms:created xsi:type="dcterms:W3CDTF">2026-06-23T03:06:00Z</dcterms:created>
  <dcterms:modified xsi:type="dcterms:W3CDTF">2026-06-23T03:06:00Z</dcterms:modified>
</cp:coreProperties>
</file>