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5D9451CA" w:rsidR="00607F3C" w:rsidRPr="0053022D" w:rsidRDefault="0053022D" w:rsidP="00C447E2">
      <w:pPr>
        <w:spacing w:after="0"/>
        <w:rPr>
          <w:rFonts w:ascii="Helvetica" w:hAnsi="Helvetica" w:cs="Helvetica"/>
          <w:b/>
          <w:bCs/>
          <w:sz w:val="24"/>
          <w:szCs w:val="24"/>
          <w:lang w:val="en-US"/>
        </w:rPr>
      </w:pPr>
      <w:r w:rsidRPr="0053022D">
        <w:rPr>
          <w:rFonts w:ascii="Helvetica" w:hAnsi="Helvetica" w:cs="Helvetica"/>
          <w:b/>
          <w:bCs/>
          <w:sz w:val="24"/>
          <w:szCs w:val="24"/>
          <w:lang w:val="en-US"/>
        </w:rPr>
        <w:t>Saint-Laurent, Montreal invest $3.2 million for school zone safety</w:t>
      </w:r>
    </w:p>
    <w:p w14:paraId="4D34C35B" w14:textId="77777777" w:rsidR="0053022D" w:rsidRDefault="0053022D" w:rsidP="00C447E2">
      <w:pPr>
        <w:spacing w:after="0"/>
        <w:rPr>
          <w:rFonts w:ascii="Helvetica" w:hAnsi="Helvetica" w:cs="Helvetica"/>
          <w:sz w:val="24"/>
          <w:szCs w:val="24"/>
          <w:lang w:val="en-US"/>
        </w:rPr>
      </w:pPr>
    </w:p>
    <w:p w14:paraId="1B1B43F8" w14:textId="5B887972" w:rsidR="00607F3C" w:rsidRDefault="0053022D" w:rsidP="00C447E2">
      <w:pPr>
        <w:spacing w:after="0"/>
        <w:rPr>
          <w:rFonts w:ascii="Helvetica" w:hAnsi="Helvetica" w:cs="Helvetica"/>
          <w:sz w:val="24"/>
          <w:szCs w:val="24"/>
          <w:lang w:val="en-US"/>
        </w:rPr>
      </w:pPr>
      <w:r w:rsidRPr="0053022D">
        <w:rPr>
          <w:rFonts w:ascii="Helvetica" w:hAnsi="Helvetica" w:cs="Helvetica"/>
          <w:sz w:val="24"/>
          <w:szCs w:val="24"/>
        </w:rPr>
        <w:t>The borough of Saint-Laurent and the City of Montreal have invested more than $3.2 million in the past year on completed and ongoing measures to improve safety around local school zones for the benefit not only of students, but also parents and motorists.</w:t>
      </w:r>
    </w:p>
    <w:p w14:paraId="4870FC46" w14:textId="77777777" w:rsidR="00607F3C" w:rsidRPr="0053022D" w:rsidRDefault="00607F3C" w:rsidP="00C447E2">
      <w:pPr>
        <w:spacing w:after="0"/>
        <w:rPr>
          <w:rFonts w:ascii="Helvetica" w:hAnsi="Helvetica" w:cs="Helvetica"/>
          <w:b/>
          <w:bCs/>
          <w:sz w:val="24"/>
          <w:szCs w:val="24"/>
          <w:lang w:val="en-US"/>
        </w:rPr>
      </w:pPr>
    </w:p>
    <w:p w14:paraId="2A0C5D58" w14:textId="77777777" w:rsidR="0053022D" w:rsidRPr="0053022D" w:rsidRDefault="0053022D" w:rsidP="0053022D">
      <w:pPr>
        <w:spacing w:after="0"/>
        <w:rPr>
          <w:rFonts w:ascii="Helvetica" w:hAnsi="Helvetica" w:cs="Helvetica"/>
          <w:b/>
          <w:bCs/>
          <w:sz w:val="24"/>
          <w:szCs w:val="24"/>
          <w:lang w:val="en-US"/>
        </w:rPr>
      </w:pPr>
      <w:r w:rsidRPr="0053022D">
        <w:rPr>
          <w:rFonts w:ascii="Helvetica" w:hAnsi="Helvetica" w:cs="Helvetica"/>
          <w:b/>
          <w:bCs/>
          <w:sz w:val="24"/>
          <w:szCs w:val="24"/>
          <w:lang w:val="en-US"/>
        </w:rPr>
        <w:t>By Joel Goldenberg</w:t>
      </w:r>
    </w:p>
    <w:p w14:paraId="62905EF9" w14:textId="53B4D627" w:rsidR="00091A77" w:rsidRPr="0053022D" w:rsidRDefault="0053022D" w:rsidP="0053022D">
      <w:pPr>
        <w:spacing w:after="0"/>
        <w:rPr>
          <w:rFonts w:ascii="Helvetica" w:hAnsi="Helvetica" w:cs="Helvetica"/>
          <w:b/>
          <w:bCs/>
          <w:sz w:val="24"/>
          <w:szCs w:val="24"/>
          <w:lang w:val="en-US"/>
        </w:rPr>
      </w:pPr>
      <w:r w:rsidRPr="0053022D">
        <w:rPr>
          <w:rFonts w:ascii="Helvetica" w:hAnsi="Helvetica" w:cs="Helvetica"/>
          <w:b/>
          <w:bCs/>
          <w:sz w:val="24"/>
          <w:szCs w:val="24"/>
          <w:lang w:val="en-US"/>
        </w:rPr>
        <w:t>The Suburban</w:t>
      </w:r>
      <w:r w:rsidRPr="0053022D">
        <w:rPr>
          <w:rFonts w:ascii="Helvetica" w:hAnsi="Helvetica" w:cs="Helvetica"/>
          <w:b/>
          <w:bCs/>
          <w:sz w:val="24"/>
          <w:szCs w:val="24"/>
          <w:lang w:val="en-US"/>
        </w:rPr>
        <w:t xml:space="preserve"> </w:t>
      </w:r>
      <w:r w:rsidR="0041614C" w:rsidRPr="0053022D">
        <w:rPr>
          <w:rFonts w:ascii="Helvetica" w:hAnsi="Helvetica" w:cs="Helvetica"/>
          <w:b/>
          <w:bCs/>
          <w:sz w:val="24"/>
          <w:szCs w:val="24"/>
          <w:lang w:val="en-US"/>
        </w:rPr>
        <w:t xml:space="preserve">— </w:t>
      </w:r>
      <w:r w:rsidR="00BF70FC" w:rsidRPr="0053022D">
        <w:rPr>
          <w:rFonts w:ascii="Helvetica" w:hAnsi="Helvetica" w:cs="Helvetica"/>
          <w:b/>
          <w:bCs/>
          <w:sz w:val="24"/>
          <w:szCs w:val="24"/>
          <w:lang w:val="en-US"/>
        </w:rPr>
        <w:t>LJI</w:t>
      </w:r>
    </w:p>
    <w:p w14:paraId="50CC16AB" w14:textId="77777777" w:rsidR="0053022D" w:rsidRDefault="0053022D" w:rsidP="0053022D">
      <w:pPr>
        <w:spacing w:after="0"/>
        <w:rPr>
          <w:rFonts w:ascii="Helvetica" w:hAnsi="Helvetica" w:cs="Helvetica"/>
          <w:sz w:val="24"/>
          <w:szCs w:val="24"/>
          <w:lang w:val="en-US"/>
        </w:rPr>
      </w:pPr>
    </w:p>
    <w:p w14:paraId="1EA94097"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The borough of Saint-Laurent and the City of Montreal have invested more than $3.2 million in the past year on completed and ongoing measures to improve safety around local school zones for the benefit not only of students, but also parents and motorists.</w:t>
      </w:r>
    </w:p>
    <w:p w14:paraId="5E1F9D3F"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The 2026-2027 school year began in the past week.</w:t>
      </w:r>
    </w:p>
    <w:p w14:paraId="7DE06328"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Saint-Laurent mayor Alan DeSousa stated that “every back-to-school season is an opportunity to reiterate the importance of sharing the road safely.</w:t>
      </w:r>
    </w:p>
    <w:p w14:paraId="2448FD9A"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"Thanks to investments made and the collaboration of numerous partners, we are continuing our efforts to ensure that young Saint-Laurent residents can get to school in a safer and more welcoming environment. Safety around schools is a collective responsibility, and we encourage the entire community to be vigilant.”</w:t>
      </w:r>
    </w:p>
    <w:p w14:paraId="1F35D164"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The projects that were or are being worked on in the past year include:</w:t>
      </w:r>
    </w:p>
    <w:p w14:paraId="6EAEB800"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 "The installation of 25 curb extensions to improve pedestrian visibility."</w:t>
      </w:r>
    </w:p>
    <w:p w14:paraId="3FD5CD90"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 "The installation of 19 speed bumps to help reduce speed in residential areas."</w:t>
      </w:r>
    </w:p>
    <w:p w14:paraId="083BE701"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 "The construction of 10 raised crosswalks and intersections to slow traffic and improve pedestrian safety."</w:t>
      </w:r>
    </w:p>
    <w:p w14:paraId="7D19D518"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 "The reconstruction of 130 metres of sidewalks to facilitate walking."</w:t>
      </w:r>
    </w:p>
    <w:p w14:paraId="631101B6"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A borough statement said Saint-Laurent is also continuing continues its awareness campaigns "in collaboration with the Montreal Police Service (SPVM) and school administrators. Surveillance and prevention operations are conducted throughout the year to encourage compliance with traffic signs, speed limits, and designated drop-off zones.</w:t>
      </w:r>
    </w:p>
    <w:p w14:paraId="1E7B9709"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"The borough is urging all residents to exercise extra caution as the start of the school year [is underway] and throughout the year to ensure that travel to and from school takes place under the best possible conditions.</w:t>
      </w:r>
    </w:p>
    <w:p w14:paraId="065DE7AD"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A new awareness program undertaken by Saint-Laurent and the Montreal Sustainable Mobility Agency is also taking place around several schools, in which "car-sized road markings will remind drivers of the prohibition against parking within five metres of an intersection, improving visibility for all road users and enhancing the safety of school trips.</w:t>
      </w:r>
    </w:p>
    <w:p w14:paraId="5B8D7C30"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"The borough has also completed the installation of five-metre clearance signage at intersections throughout its territory, in accordance with the Quebec Highway Safety Code."</w:t>
      </w:r>
    </w:p>
    <w:p w14:paraId="5DE21AF2"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lastRenderedPageBreak/>
        <w:t>The issue of the five-metre parking prohibition in general has come up time and time again at borough council meetings, as residents on residential streets have complained of not having sufficient space to park, also because of multi-hour parking prohibitions on particular days of the week.</w:t>
      </w:r>
    </w:p>
    <w:p w14:paraId="4630AA21" w14:textId="77777777" w:rsidR="0053022D" w:rsidRPr="0053022D" w:rsidRDefault="0053022D" w:rsidP="0053022D">
      <w:pPr>
        <w:spacing w:after="0"/>
        <w:rPr>
          <w:rFonts w:ascii="Helvetica" w:hAnsi="Helvetica" w:cs="Helvetica"/>
          <w:sz w:val="24"/>
          <w:szCs w:val="24"/>
        </w:rPr>
      </w:pPr>
      <w:r w:rsidRPr="0053022D">
        <w:rPr>
          <w:rFonts w:ascii="Helvetica" w:hAnsi="Helvetica" w:cs="Helvetica"/>
          <w:sz w:val="24"/>
          <w:szCs w:val="24"/>
        </w:rPr>
        <w:t>DeSousa has told residents at several council meetings that, in terms of the five-metre prohibition, the borough is adhering to Quebec's Highway Code. Throughout the island, some intersections have signs clearly indicating the prohibition, and some do not.</w:t>
      </w:r>
    </w:p>
    <w:p w14:paraId="34328ED3" w14:textId="77777777" w:rsidR="0053022D" w:rsidRPr="0053022D" w:rsidRDefault="0053022D" w:rsidP="0053022D">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2D"/>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2D64"/>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2026-08-28T20:31:00Z</dcterms:created>
  <dcterms:modified xsi:type="dcterms:W3CDTF">2026-08-28T20:31:00Z</dcterms:modified>
</cp:coreProperties>
</file>